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631CD" w14:textId="0967CEFC" w:rsidR="005C7E47" w:rsidRPr="00D10F6A" w:rsidRDefault="005C7E47">
      <w:pPr>
        <w:rPr>
          <w:rFonts w:ascii="Arial" w:hAnsi="Arial" w:cs="Arial"/>
          <w:sz w:val="22"/>
          <w:szCs w:val="22"/>
        </w:rPr>
      </w:pPr>
      <w:r w:rsidRPr="00D10F6A">
        <w:rPr>
          <w:rFonts w:ascii="Arial" w:hAnsi="Arial" w:cs="Arial"/>
          <w:noProof/>
          <w:sz w:val="22"/>
          <w:szCs w:val="22"/>
        </w:rPr>
        <w:drawing>
          <wp:anchor distT="0" distB="0" distL="114300" distR="114300" simplePos="0" relativeHeight="251659264" behindDoc="1" locked="0" layoutInCell="1" allowOverlap="1" wp14:anchorId="03B4DA74" wp14:editId="42611711">
            <wp:simplePos x="0" y="0"/>
            <wp:positionH relativeFrom="page">
              <wp:align>right</wp:align>
            </wp:positionH>
            <wp:positionV relativeFrom="paragraph">
              <wp:posOffset>-791845</wp:posOffset>
            </wp:positionV>
            <wp:extent cx="7559040" cy="10688075"/>
            <wp:effectExtent l="0" t="0" r="0" b="0"/>
            <wp:wrapNone/>
            <wp:docPr id="1577606242" name="Picture 3" descr="A black background with a blue and blac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descr="A black background with a blue and black flag&#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559040" cy="10688075"/>
                    </a:xfrm>
                    <a:prstGeom prst="rect">
                      <a:avLst/>
                    </a:prstGeom>
                  </pic:spPr>
                </pic:pic>
              </a:graphicData>
            </a:graphic>
            <wp14:sizeRelH relativeFrom="margin">
              <wp14:pctWidth>0</wp14:pctWidth>
            </wp14:sizeRelH>
            <wp14:sizeRelV relativeFrom="margin">
              <wp14:pctHeight>0</wp14:pctHeight>
            </wp14:sizeRelV>
          </wp:anchor>
        </w:drawing>
      </w:r>
    </w:p>
    <w:p w14:paraId="68D971CE" w14:textId="77777777" w:rsidR="005C7E47" w:rsidRPr="00D10F6A" w:rsidRDefault="005C7E47">
      <w:pPr>
        <w:rPr>
          <w:rFonts w:ascii="Arial" w:hAnsi="Arial" w:cs="Arial"/>
          <w:sz w:val="22"/>
          <w:szCs w:val="22"/>
        </w:rPr>
      </w:pPr>
    </w:p>
    <w:p w14:paraId="2522A59F" w14:textId="0441101A" w:rsidR="005C7E47" w:rsidRPr="00D10F6A" w:rsidRDefault="00327EE7">
      <w:pPr>
        <w:rPr>
          <w:rFonts w:ascii="Arial" w:hAnsi="Arial" w:cs="Arial"/>
          <w:sz w:val="22"/>
          <w:szCs w:val="22"/>
        </w:rPr>
      </w:pPr>
      <w:r w:rsidRPr="00D10F6A">
        <w:rPr>
          <w:rFonts w:ascii="Arial" w:hAnsi="Arial" w:cs="Arial"/>
          <w:sz w:val="22"/>
          <w:szCs w:val="22"/>
        </w:rPr>
        <w:t>Ref. No. 610/2-05-2025</w:t>
      </w:r>
    </w:p>
    <w:tbl>
      <w:tblPr>
        <w:tblW w:w="9720" w:type="dxa"/>
        <w:tblLayout w:type="fixed"/>
        <w:tblCellMar>
          <w:left w:w="0" w:type="dxa"/>
          <w:right w:w="0" w:type="dxa"/>
        </w:tblCellMar>
        <w:tblLook w:val="0000" w:firstRow="0" w:lastRow="0" w:firstColumn="0" w:lastColumn="0" w:noHBand="0" w:noVBand="0"/>
      </w:tblPr>
      <w:tblGrid>
        <w:gridCol w:w="9720"/>
      </w:tblGrid>
      <w:tr w:rsidR="00FE2F81" w:rsidRPr="00D10F6A" w14:paraId="0F565826" w14:textId="77777777" w:rsidTr="00FE2F81">
        <w:trPr>
          <w:trHeight w:val="1440"/>
        </w:trPr>
        <w:tc>
          <w:tcPr>
            <w:tcW w:w="9720" w:type="dxa"/>
            <w:tcBorders>
              <w:top w:val="nil"/>
              <w:left w:val="nil"/>
              <w:bottom w:val="nil"/>
              <w:right w:val="nil"/>
            </w:tcBorders>
          </w:tcPr>
          <w:p w14:paraId="618390C9" w14:textId="2970CF30" w:rsidR="00FE2F81" w:rsidRPr="00D10F6A" w:rsidRDefault="00FE2F81" w:rsidP="00A6198F">
            <w:pPr>
              <w:pStyle w:val="ZCom"/>
              <w:jc w:val="center"/>
              <w:rPr>
                <w:sz w:val="22"/>
                <w:szCs w:val="22"/>
              </w:rPr>
            </w:pPr>
          </w:p>
        </w:tc>
      </w:tr>
    </w:tbl>
    <w:p w14:paraId="7E805735" w14:textId="02978221" w:rsidR="00333FB1" w:rsidRPr="00D10F6A" w:rsidRDefault="00333FB1" w:rsidP="00962D05">
      <w:pPr>
        <w:rPr>
          <w:rFonts w:ascii="Arial" w:hAnsi="Arial" w:cs="Arial"/>
          <w:b/>
          <w:sz w:val="22"/>
          <w:szCs w:val="22"/>
        </w:rPr>
      </w:pPr>
    </w:p>
    <w:p w14:paraId="6741A348" w14:textId="77777777" w:rsidR="004D78B2" w:rsidRPr="00D10F6A" w:rsidRDefault="004D78B2" w:rsidP="00962D05">
      <w:pPr>
        <w:rPr>
          <w:rFonts w:ascii="Arial" w:hAnsi="Arial" w:cs="Arial"/>
          <w:b/>
          <w:sz w:val="22"/>
          <w:szCs w:val="22"/>
        </w:rPr>
      </w:pPr>
      <w:bookmarkStart w:id="0" w:name="_Hlk55890063"/>
    </w:p>
    <w:p w14:paraId="1BDDC329" w14:textId="77777777" w:rsidR="004D78B2" w:rsidRPr="00D10F6A" w:rsidRDefault="004D78B2" w:rsidP="00962D05">
      <w:pPr>
        <w:rPr>
          <w:rFonts w:ascii="Arial" w:hAnsi="Arial" w:cs="Arial"/>
          <w:b/>
          <w:sz w:val="22"/>
          <w:szCs w:val="22"/>
        </w:rPr>
      </w:pPr>
    </w:p>
    <w:p w14:paraId="5E473B72" w14:textId="77777777" w:rsidR="00A577B9" w:rsidRPr="00D10F6A" w:rsidRDefault="00A577B9" w:rsidP="005B1236">
      <w:pPr>
        <w:jc w:val="center"/>
        <w:rPr>
          <w:rFonts w:ascii="Arial" w:hAnsi="Arial" w:cs="Arial"/>
          <w:b/>
          <w:sz w:val="22"/>
          <w:szCs w:val="22"/>
        </w:rPr>
      </w:pPr>
    </w:p>
    <w:p w14:paraId="3B6C1FC2" w14:textId="21509316" w:rsidR="005B1236" w:rsidRPr="00D10F6A" w:rsidRDefault="005B1236" w:rsidP="005B1236">
      <w:pPr>
        <w:jc w:val="center"/>
        <w:rPr>
          <w:rFonts w:ascii="Arial" w:hAnsi="Arial" w:cs="Arial"/>
          <w:b/>
          <w:bCs/>
          <w:sz w:val="22"/>
          <w:szCs w:val="22"/>
        </w:rPr>
      </w:pPr>
      <w:bookmarkStart w:id="1" w:name="_Hlk55915890"/>
      <w:bookmarkStart w:id="2" w:name="_Hlk55894353"/>
      <w:r w:rsidRPr="00D10F6A">
        <w:rPr>
          <w:rFonts w:ascii="Arial" w:hAnsi="Arial" w:cs="Arial"/>
          <w:b/>
          <w:bCs/>
          <w:sz w:val="22"/>
          <w:szCs w:val="22"/>
        </w:rPr>
        <w:t>TENDER SPECIFICATION</w:t>
      </w:r>
      <w:r w:rsidR="00C6632B" w:rsidRPr="00D10F6A">
        <w:rPr>
          <w:rFonts w:ascii="Arial" w:hAnsi="Arial" w:cs="Arial"/>
          <w:b/>
          <w:bCs/>
          <w:sz w:val="22"/>
          <w:szCs w:val="22"/>
        </w:rPr>
        <w:t>S</w:t>
      </w:r>
      <w:r w:rsidRPr="00D10F6A">
        <w:rPr>
          <w:rFonts w:ascii="Arial" w:hAnsi="Arial" w:cs="Arial"/>
          <w:b/>
          <w:bCs/>
          <w:sz w:val="22"/>
          <w:szCs w:val="22"/>
        </w:rPr>
        <w:t xml:space="preserve"> </w:t>
      </w:r>
    </w:p>
    <w:p w14:paraId="3BC8DD05" w14:textId="77777777" w:rsidR="006F40B9" w:rsidRPr="00D10F6A" w:rsidRDefault="006F40B9" w:rsidP="005B1236">
      <w:pPr>
        <w:spacing w:line="276" w:lineRule="auto"/>
        <w:jc w:val="center"/>
        <w:rPr>
          <w:rFonts w:ascii="Arial" w:hAnsi="Arial" w:cs="Arial"/>
          <w:b/>
          <w:bCs/>
          <w:sz w:val="22"/>
          <w:szCs w:val="22"/>
        </w:rPr>
      </w:pPr>
      <w:r w:rsidRPr="00D10F6A">
        <w:rPr>
          <w:rFonts w:ascii="Arial" w:hAnsi="Arial" w:cs="Arial"/>
          <w:b/>
          <w:bCs/>
          <w:sz w:val="22"/>
          <w:szCs w:val="22"/>
        </w:rPr>
        <w:t>Provision of managed Information and Communication Technology (ICT) solution services</w:t>
      </w:r>
    </w:p>
    <w:p w14:paraId="236B9C3A" w14:textId="77777777" w:rsidR="00C6632B" w:rsidRPr="00D10F6A" w:rsidRDefault="00C6632B" w:rsidP="00C6632B">
      <w:pPr>
        <w:jc w:val="center"/>
        <w:rPr>
          <w:rFonts w:ascii="Arial" w:hAnsi="Arial" w:cs="Arial"/>
          <w:b/>
          <w:bCs/>
          <w:sz w:val="22"/>
          <w:szCs w:val="22"/>
        </w:rPr>
      </w:pPr>
      <w:r w:rsidRPr="00D10F6A">
        <w:rPr>
          <w:rFonts w:ascii="Arial" w:hAnsi="Arial" w:cs="Arial"/>
          <w:b/>
          <w:bCs/>
          <w:sz w:val="22"/>
          <w:szCs w:val="22"/>
        </w:rPr>
        <w:t>No. PS/SRV/ICT/038/2025</w:t>
      </w:r>
    </w:p>
    <w:p w14:paraId="098928A5" w14:textId="77777777" w:rsidR="00C6632B" w:rsidRPr="00D10F6A" w:rsidRDefault="00C6632B" w:rsidP="005B1236">
      <w:pPr>
        <w:spacing w:line="276" w:lineRule="auto"/>
        <w:jc w:val="center"/>
        <w:rPr>
          <w:rFonts w:ascii="Arial" w:hAnsi="Arial" w:cs="Arial"/>
          <w:b/>
          <w:bCs/>
          <w:sz w:val="22"/>
          <w:szCs w:val="22"/>
        </w:rPr>
      </w:pPr>
    </w:p>
    <w:p w14:paraId="415206F8" w14:textId="4AC9EF09" w:rsidR="352CBDCB" w:rsidRPr="00D10F6A" w:rsidRDefault="00C63932" w:rsidP="005B1236">
      <w:pPr>
        <w:spacing w:line="276" w:lineRule="auto"/>
        <w:jc w:val="center"/>
        <w:rPr>
          <w:rFonts w:ascii="Arial" w:hAnsi="Arial" w:cs="Arial"/>
          <w:b/>
          <w:bCs/>
          <w:sz w:val="22"/>
          <w:szCs w:val="22"/>
        </w:rPr>
      </w:pPr>
      <w:r w:rsidRPr="00D10F6A">
        <w:rPr>
          <w:rFonts w:ascii="Arial" w:hAnsi="Arial" w:cs="Arial"/>
          <w:b/>
          <w:bCs/>
          <w:sz w:val="22"/>
          <w:szCs w:val="22"/>
        </w:rPr>
        <w:t>Middle</w:t>
      </w:r>
      <w:r w:rsidR="00C81ADA" w:rsidRPr="00D10F6A">
        <w:rPr>
          <w:rFonts w:ascii="Arial" w:hAnsi="Arial" w:cs="Arial"/>
          <w:b/>
          <w:bCs/>
          <w:sz w:val="22"/>
          <w:szCs w:val="22"/>
        </w:rPr>
        <w:t xml:space="preserve"> value contract</w:t>
      </w:r>
    </w:p>
    <w:bookmarkEnd w:id="0"/>
    <w:bookmarkEnd w:id="1"/>
    <w:bookmarkEnd w:id="2"/>
    <w:p w14:paraId="08945572" w14:textId="77777777" w:rsidR="00333FB1" w:rsidRPr="00D10F6A" w:rsidRDefault="00333FB1" w:rsidP="00962D05">
      <w:pPr>
        <w:rPr>
          <w:rFonts w:ascii="Arial" w:hAnsi="Arial" w:cs="Arial"/>
          <w:b/>
          <w:sz w:val="22"/>
          <w:szCs w:val="22"/>
        </w:rPr>
      </w:pPr>
    </w:p>
    <w:p w14:paraId="3D9EAF49" w14:textId="77777777" w:rsidR="00333FB1" w:rsidRPr="00D10F6A" w:rsidRDefault="00333FB1" w:rsidP="00962D05">
      <w:pPr>
        <w:rPr>
          <w:rFonts w:ascii="Arial" w:hAnsi="Arial" w:cs="Arial"/>
          <w:b/>
          <w:sz w:val="22"/>
          <w:szCs w:val="22"/>
        </w:rPr>
      </w:pPr>
    </w:p>
    <w:p w14:paraId="13BF0D05" w14:textId="77777777" w:rsidR="00333FB1" w:rsidRPr="00D10F6A" w:rsidRDefault="00333FB1" w:rsidP="00962D05">
      <w:pPr>
        <w:rPr>
          <w:rFonts w:ascii="Arial" w:hAnsi="Arial" w:cs="Arial"/>
          <w:b/>
          <w:sz w:val="22"/>
          <w:szCs w:val="22"/>
        </w:rPr>
      </w:pPr>
    </w:p>
    <w:p w14:paraId="6347FA06" w14:textId="77777777" w:rsidR="004316C5" w:rsidRPr="00D10F6A" w:rsidRDefault="004316C5" w:rsidP="00962D05">
      <w:pPr>
        <w:rPr>
          <w:rFonts w:ascii="Arial" w:hAnsi="Arial" w:cs="Arial"/>
          <w:b/>
          <w:sz w:val="22"/>
          <w:szCs w:val="22"/>
        </w:rPr>
      </w:pPr>
    </w:p>
    <w:p w14:paraId="18D50225" w14:textId="77777777" w:rsidR="004316C5" w:rsidRPr="00D10F6A" w:rsidRDefault="004316C5" w:rsidP="00962D05">
      <w:pPr>
        <w:rPr>
          <w:rFonts w:ascii="Arial" w:hAnsi="Arial" w:cs="Arial"/>
          <w:b/>
          <w:sz w:val="22"/>
          <w:szCs w:val="22"/>
        </w:rPr>
      </w:pPr>
    </w:p>
    <w:p w14:paraId="655B6570" w14:textId="77777777" w:rsidR="004316C5" w:rsidRPr="00D10F6A" w:rsidRDefault="004316C5" w:rsidP="00962D05">
      <w:pPr>
        <w:rPr>
          <w:rFonts w:ascii="Arial" w:hAnsi="Arial" w:cs="Arial"/>
          <w:b/>
          <w:sz w:val="22"/>
          <w:szCs w:val="22"/>
        </w:rPr>
      </w:pPr>
    </w:p>
    <w:p w14:paraId="47F3094C" w14:textId="77777777" w:rsidR="004316C5" w:rsidRPr="00D10F6A" w:rsidRDefault="004316C5" w:rsidP="00962D05">
      <w:pPr>
        <w:rPr>
          <w:rFonts w:ascii="Arial" w:hAnsi="Arial" w:cs="Arial"/>
          <w:b/>
          <w:sz w:val="22"/>
          <w:szCs w:val="22"/>
        </w:rPr>
      </w:pPr>
    </w:p>
    <w:p w14:paraId="2D0CD77D" w14:textId="77777777" w:rsidR="004316C5" w:rsidRPr="00D10F6A" w:rsidRDefault="004316C5" w:rsidP="00962D05">
      <w:pPr>
        <w:rPr>
          <w:rFonts w:ascii="Arial" w:hAnsi="Arial" w:cs="Arial"/>
          <w:b/>
          <w:sz w:val="22"/>
          <w:szCs w:val="22"/>
        </w:rPr>
      </w:pPr>
    </w:p>
    <w:p w14:paraId="6483C6B4" w14:textId="77777777" w:rsidR="004316C5" w:rsidRPr="00D10F6A" w:rsidRDefault="004316C5" w:rsidP="00962D05">
      <w:pPr>
        <w:rPr>
          <w:rFonts w:ascii="Arial" w:hAnsi="Arial" w:cs="Arial"/>
          <w:b/>
          <w:sz w:val="22"/>
          <w:szCs w:val="22"/>
        </w:rPr>
      </w:pPr>
    </w:p>
    <w:p w14:paraId="509AC512" w14:textId="77777777" w:rsidR="004316C5" w:rsidRPr="00D10F6A" w:rsidRDefault="004316C5" w:rsidP="00962D05">
      <w:pPr>
        <w:rPr>
          <w:rFonts w:ascii="Arial" w:hAnsi="Arial" w:cs="Arial"/>
          <w:b/>
          <w:sz w:val="22"/>
          <w:szCs w:val="22"/>
        </w:rPr>
      </w:pPr>
    </w:p>
    <w:p w14:paraId="473C9B60" w14:textId="77777777" w:rsidR="004316C5" w:rsidRPr="00D10F6A" w:rsidRDefault="004316C5" w:rsidP="00962D05">
      <w:pPr>
        <w:rPr>
          <w:rFonts w:ascii="Arial" w:hAnsi="Arial" w:cs="Arial"/>
          <w:b/>
          <w:sz w:val="22"/>
          <w:szCs w:val="22"/>
        </w:rPr>
      </w:pPr>
    </w:p>
    <w:p w14:paraId="506443E0" w14:textId="77777777" w:rsidR="004316C5" w:rsidRPr="00D10F6A" w:rsidRDefault="004316C5" w:rsidP="00962D05">
      <w:pPr>
        <w:rPr>
          <w:rFonts w:ascii="Arial" w:hAnsi="Arial" w:cs="Arial"/>
          <w:b/>
          <w:sz w:val="22"/>
          <w:szCs w:val="22"/>
        </w:rPr>
      </w:pPr>
    </w:p>
    <w:p w14:paraId="23633BA8" w14:textId="77777777" w:rsidR="00333FB1" w:rsidRPr="00D10F6A" w:rsidRDefault="00333FB1" w:rsidP="00962D05">
      <w:pPr>
        <w:rPr>
          <w:rFonts w:ascii="Arial" w:hAnsi="Arial" w:cs="Arial"/>
          <w:b/>
          <w:sz w:val="22"/>
          <w:szCs w:val="22"/>
        </w:rPr>
      </w:pPr>
    </w:p>
    <w:p w14:paraId="30F45068" w14:textId="77777777" w:rsidR="00333FB1" w:rsidRPr="00D10F6A" w:rsidRDefault="00333FB1" w:rsidP="00962D05">
      <w:pPr>
        <w:rPr>
          <w:rFonts w:ascii="Arial" w:hAnsi="Arial" w:cs="Arial"/>
          <w:b/>
          <w:sz w:val="22"/>
          <w:szCs w:val="22"/>
        </w:rPr>
      </w:pPr>
    </w:p>
    <w:p w14:paraId="27BD7E59" w14:textId="77777777" w:rsidR="00333FB1" w:rsidRPr="00D10F6A" w:rsidRDefault="00333FB1" w:rsidP="00962D05">
      <w:pPr>
        <w:rPr>
          <w:rFonts w:ascii="Arial" w:hAnsi="Arial" w:cs="Arial"/>
          <w:b/>
          <w:sz w:val="22"/>
          <w:szCs w:val="22"/>
        </w:rPr>
      </w:pPr>
    </w:p>
    <w:p w14:paraId="2BA4EAA2" w14:textId="77777777" w:rsidR="00333FB1" w:rsidRPr="00D10F6A" w:rsidRDefault="00333FB1" w:rsidP="00962D05">
      <w:pPr>
        <w:rPr>
          <w:rFonts w:ascii="Arial" w:hAnsi="Arial" w:cs="Arial"/>
          <w:sz w:val="22"/>
          <w:szCs w:val="22"/>
          <w:u w:val="single"/>
        </w:rPr>
      </w:pPr>
    </w:p>
    <w:p w14:paraId="5A2BF0D4" w14:textId="77777777" w:rsidR="00333FB1" w:rsidRPr="00D10F6A" w:rsidRDefault="00333FB1" w:rsidP="00962D05">
      <w:pPr>
        <w:pStyle w:val="TOC3"/>
        <w:tabs>
          <w:tab w:val="left" w:pos="1077"/>
        </w:tabs>
        <w:ind w:left="839"/>
        <w:rPr>
          <w:rFonts w:ascii="Arial" w:hAnsi="Arial" w:cs="Arial"/>
          <w:sz w:val="22"/>
          <w:szCs w:val="22"/>
        </w:rPr>
      </w:pPr>
    </w:p>
    <w:p w14:paraId="683885B3" w14:textId="77777777" w:rsidR="00784525" w:rsidRPr="00D10F6A" w:rsidRDefault="00784525" w:rsidP="00784525">
      <w:pPr>
        <w:rPr>
          <w:rFonts w:ascii="Arial" w:hAnsi="Arial" w:cs="Arial"/>
          <w:sz w:val="22"/>
          <w:szCs w:val="22"/>
        </w:rPr>
      </w:pPr>
    </w:p>
    <w:p w14:paraId="2A1AAC7F" w14:textId="77777777" w:rsidR="00784525" w:rsidRPr="00D10F6A" w:rsidRDefault="00784525" w:rsidP="00784525">
      <w:pPr>
        <w:rPr>
          <w:rFonts w:ascii="Arial" w:hAnsi="Arial" w:cs="Arial"/>
          <w:sz w:val="22"/>
          <w:szCs w:val="22"/>
        </w:rPr>
      </w:pPr>
    </w:p>
    <w:p w14:paraId="43C9C0A0" w14:textId="77777777" w:rsidR="00784525" w:rsidRPr="00D10F6A" w:rsidRDefault="00784525" w:rsidP="00784525">
      <w:pPr>
        <w:rPr>
          <w:rFonts w:ascii="Arial" w:hAnsi="Arial" w:cs="Arial"/>
          <w:sz w:val="22"/>
          <w:szCs w:val="22"/>
        </w:rPr>
      </w:pPr>
    </w:p>
    <w:p w14:paraId="587FB9C2" w14:textId="77777777" w:rsidR="00784525" w:rsidRPr="00D10F6A" w:rsidRDefault="00784525" w:rsidP="00784525">
      <w:pPr>
        <w:rPr>
          <w:rFonts w:ascii="Arial" w:hAnsi="Arial" w:cs="Arial"/>
          <w:sz w:val="22"/>
          <w:szCs w:val="22"/>
        </w:rPr>
      </w:pPr>
    </w:p>
    <w:p w14:paraId="70CA1B92" w14:textId="77777777" w:rsidR="00784525" w:rsidRPr="00D10F6A" w:rsidRDefault="00784525" w:rsidP="00784525">
      <w:pPr>
        <w:rPr>
          <w:rFonts w:ascii="Arial" w:hAnsi="Arial" w:cs="Arial"/>
          <w:sz w:val="22"/>
          <w:szCs w:val="22"/>
        </w:rPr>
        <w:sectPr w:rsidR="00784525" w:rsidRPr="00D10F6A" w:rsidSect="006B3225">
          <w:headerReference w:type="default" r:id="rId18"/>
          <w:footerReference w:type="even" r:id="rId19"/>
          <w:footerReference w:type="default" r:id="rId20"/>
          <w:headerReference w:type="first" r:id="rId21"/>
          <w:footerReference w:type="first" r:id="rId22"/>
          <w:footnotePr>
            <w:pos w:val="beneathText"/>
          </w:footnotePr>
          <w:pgSz w:w="11906" w:h="16838" w:code="9"/>
          <w:pgMar w:top="1247" w:right="1418" w:bottom="1247" w:left="1418" w:header="567" w:footer="567" w:gutter="0"/>
          <w:pgNumType w:start="1"/>
          <w:cols w:space="720"/>
          <w:docGrid w:linePitch="326"/>
        </w:sectPr>
      </w:pPr>
    </w:p>
    <w:p w14:paraId="14909E43" w14:textId="77777777" w:rsidR="00333FB1" w:rsidRPr="00D10F6A" w:rsidRDefault="00333FB1" w:rsidP="00962D05">
      <w:pPr>
        <w:pStyle w:val="Title"/>
        <w:jc w:val="both"/>
        <w:rPr>
          <w:rFonts w:cs="Arial"/>
          <w:sz w:val="22"/>
          <w:szCs w:val="22"/>
        </w:rPr>
      </w:pPr>
      <w:bookmarkStart w:id="3" w:name="_Toc260151634"/>
      <w:bookmarkStart w:id="4" w:name="_Toc210045268"/>
      <w:r w:rsidRPr="00D10F6A">
        <w:rPr>
          <w:rFonts w:cs="Arial"/>
          <w:sz w:val="22"/>
          <w:szCs w:val="22"/>
        </w:rPr>
        <w:t>TABLE OF CONTENTS</w:t>
      </w:r>
      <w:bookmarkEnd w:id="3"/>
      <w:bookmarkEnd w:id="4"/>
    </w:p>
    <w:p w14:paraId="0B142B50" w14:textId="77777777" w:rsidR="00333FB1" w:rsidRPr="00D10F6A" w:rsidRDefault="00333FB1" w:rsidP="00962D05">
      <w:pPr>
        <w:spacing w:after="0"/>
        <w:rPr>
          <w:rFonts w:ascii="Arial" w:hAnsi="Arial" w:cs="Arial"/>
          <w:sz w:val="22"/>
          <w:szCs w:val="22"/>
        </w:rPr>
      </w:pPr>
    </w:p>
    <w:p w14:paraId="649B9E12" w14:textId="3FF76844" w:rsidR="004F2F47" w:rsidRPr="00D10F6A" w:rsidRDefault="00333FB1">
      <w:pPr>
        <w:pStyle w:val="TOC1"/>
        <w:rPr>
          <w:rFonts w:ascii="Arial" w:eastAsiaTheme="minorEastAsia" w:hAnsi="Arial" w:cs="Arial"/>
          <w:caps w:val="0"/>
          <w:noProof/>
          <w:kern w:val="2"/>
          <w:sz w:val="22"/>
          <w:szCs w:val="22"/>
          <w14:ligatures w14:val="standardContextual"/>
        </w:rPr>
      </w:pPr>
      <w:r w:rsidRPr="00D10F6A">
        <w:rPr>
          <w:rFonts w:ascii="Arial" w:hAnsi="Arial" w:cs="Arial"/>
          <w:caps w:val="0"/>
          <w:sz w:val="22"/>
          <w:szCs w:val="22"/>
        </w:rPr>
        <w:fldChar w:fldCharType="begin"/>
      </w:r>
      <w:r w:rsidRPr="00D10F6A">
        <w:rPr>
          <w:rFonts w:ascii="Arial" w:hAnsi="Arial" w:cs="Arial"/>
          <w:caps w:val="0"/>
          <w:sz w:val="22"/>
          <w:szCs w:val="22"/>
        </w:rPr>
        <w:instrText xml:space="preserve"> TOC \o "1-2" \h \z \u </w:instrText>
      </w:r>
      <w:r w:rsidRPr="00D10F6A">
        <w:rPr>
          <w:rFonts w:ascii="Arial" w:hAnsi="Arial" w:cs="Arial"/>
          <w:caps w:val="0"/>
          <w:sz w:val="22"/>
          <w:szCs w:val="22"/>
        </w:rPr>
        <w:fldChar w:fldCharType="separate"/>
      </w:r>
      <w:hyperlink w:anchor="_Toc210045268" w:history="1">
        <w:r w:rsidR="004F2F47" w:rsidRPr="00D10F6A">
          <w:rPr>
            <w:rStyle w:val="Hyperlink"/>
            <w:rFonts w:ascii="Arial" w:hAnsi="Arial" w:cs="Arial"/>
            <w:noProof/>
            <w:sz w:val="22"/>
            <w:szCs w:val="22"/>
          </w:rPr>
          <w:t>TABLE OF CONTENTS</w:t>
        </w:r>
        <w:r w:rsidR="004F2F47" w:rsidRPr="00D10F6A">
          <w:rPr>
            <w:rFonts w:ascii="Arial" w:hAnsi="Arial" w:cs="Arial"/>
            <w:noProof/>
            <w:webHidden/>
            <w:sz w:val="22"/>
            <w:szCs w:val="22"/>
          </w:rPr>
          <w:tab/>
        </w:r>
        <w:r w:rsidR="004F2F47" w:rsidRPr="00D10F6A">
          <w:rPr>
            <w:rFonts w:ascii="Arial" w:hAnsi="Arial" w:cs="Arial"/>
            <w:noProof/>
            <w:webHidden/>
            <w:sz w:val="22"/>
            <w:szCs w:val="22"/>
          </w:rPr>
          <w:fldChar w:fldCharType="begin"/>
        </w:r>
        <w:r w:rsidR="004F2F47" w:rsidRPr="00D10F6A">
          <w:rPr>
            <w:rFonts w:ascii="Arial" w:hAnsi="Arial" w:cs="Arial"/>
            <w:noProof/>
            <w:webHidden/>
            <w:sz w:val="22"/>
            <w:szCs w:val="22"/>
          </w:rPr>
          <w:instrText xml:space="preserve"> PAGEREF _Toc210045268 \h </w:instrText>
        </w:r>
        <w:r w:rsidR="004F2F47" w:rsidRPr="00D10F6A">
          <w:rPr>
            <w:rFonts w:ascii="Arial" w:hAnsi="Arial" w:cs="Arial"/>
            <w:noProof/>
            <w:webHidden/>
            <w:sz w:val="22"/>
            <w:szCs w:val="22"/>
          </w:rPr>
        </w:r>
        <w:r w:rsidR="004F2F47" w:rsidRPr="00D10F6A">
          <w:rPr>
            <w:rFonts w:ascii="Arial" w:hAnsi="Arial" w:cs="Arial"/>
            <w:noProof/>
            <w:webHidden/>
            <w:sz w:val="22"/>
            <w:szCs w:val="22"/>
          </w:rPr>
          <w:fldChar w:fldCharType="separate"/>
        </w:r>
        <w:r w:rsidR="004F2F47" w:rsidRPr="00D10F6A">
          <w:rPr>
            <w:rFonts w:ascii="Arial" w:hAnsi="Arial" w:cs="Arial"/>
            <w:noProof/>
            <w:webHidden/>
            <w:sz w:val="22"/>
            <w:szCs w:val="22"/>
          </w:rPr>
          <w:t>2</w:t>
        </w:r>
        <w:r w:rsidR="004F2F47" w:rsidRPr="00D10F6A">
          <w:rPr>
            <w:rFonts w:ascii="Arial" w:hAnsi="Arial" w:cs="Arial"/>
            <w:noProof/>
            <w:webHidden/>
            <w:sz w:val="22"/>
            <w:szCs w:val="22"/>
          </w:rPr>
          <w:fldChar w:fldCharType="end"/>
        </w:r>
      </w:hyperlink>
    </w:p>
    <w:p w14:paraId="410BF620" w14:textId="53AF3694" w:rsidR="004F2F47" w:rsidRPr="00D10F6A" w:rsidRDefault="004F2F47">
      <w:pPr>
        <w:pStyle w:val="TOC1"/>
        <w:rPr>
          <w:rFonts w:ascii="Arial" w:eastAsiaTheme="minorEastAsia" w:hAnsi="Arial" w:cs="Arial"/>
          <w:caps w:val="0"/>
          <w:noProof/>
          <w:kern w:val="2"/>
          <w:sz w:val="22"/>
          <w:szCs w:val="22"/>
          <w14:ligatures w14:val="standardContextual"/>
        </w:rPr>
      </w:pPr>
      <w:hyperlink w:anchor="_Toc210045269" w:history="1">
        <w:r w:rsidRPr="00D10F6A">
          <w:rPr>
            <w:rStyle w:val="Hyperlink"/>
            <w:rFonts w:ascii="Arial" w:hAnsi="Arial" w:cs="Arial"/>
            <w:noProof/>
            <w:sz w:val="22"/>
            <w:szCs w:val="22"/>
          </w:rPr>
          <w:t>1. INFORMATION ON TENDERING</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_Toc210045269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3</w:t>
        </w:r>
        <w:r w:rsidRPr="00D10F6A">
          <w:rPr>
            <w:rFonts w:ascii="Arial" w:hAnsi="Arial" w:cs="Arial"/>
            <w:noProof/>
            <w:webHidden/>
            <w:sz w:val="22"/>
            <w:szCs w:val="22"/>
          </w:rPr>
          <w:fldChar w:fldCharType="end"/>
        </w:r>
      </w:hyperlink>
    </w:p>
    <w:p w14:paraId="02EDFE73" w14:textId="02B8E419" w:rsidR="004F2F47" w:rsidRPr="00D10F6A" w:rsidRDefault="004F2F47">
      <w:pPr>
        <w:pStyle w:val="TOC2"/>
        <w:rPr>
          <w:rFonts w:ascii="Arial" w:eastAsiaTheme="minorEastAsia" w:hAnsi="Arial" w:cs="Arial"/>
          <w:noProof/>
          <w:kern w:val="2"/>
          <w:sz w:val="22"/>
          <w:szCs w:val="22"/>
          <w14:ligatures w14:val="standardContextual"/>
        </w:rPr>
      </w:pPr>
      <w:hyperlink w:anchor="_Toc210045270" w:history="1">
        <w:r w:rsidRPr="00D10F6A">
          <w:rPr>
            <w:rStyle w:val="Hyperlink"/>
            <w:rFonts w:ascii="Arial" w:hAnsi="Arial" w:cs="Arial"/>
            <w:noProof/>
            <w:sz w:val="22"/>
            <w:szCs w:val="22"/>
          </w:rPr>
          <w:t>1.1 Contracting authority</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_Toc210045270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3</w:t>
        </w:r>
        <w:r w:rsidRPr="00D10F6A">
          <w:rPr>
            <w:rFonts w:ascii="Arial" w:hAnsi="Arial" w:cs="Arial"/>
            <w:noProof/>
            <w:webHidden/>
            <w:sz w:val="22"/>
            <w:szCs w:val="22"/>
          </w:rPr>
          <w:fldChar w:fldCharType="end"/>
        </w:r>
      </w:hyperlink>
    </w:p>
    <w:p w14:paraId="7F472690" w14:textId="1FEE547B" w:rsidR="004F2F47" w:rsidRPr="00D10F6A" w:rsidRDefault="004F2F47">
      <w:pPr>
        <w:pStyle w:val="TOC2"/>
        <w:rPr>
          <w:rFonts w:ascii="Arial" w:eastAsiaTheme="minorEastAsia" w:hAnsi="Arial" w:cs="Arial"/>
          <w:noProof/>
          <w:kern w:val="2"/>
          <w:sz w:val="22"/>
          <w:szCs w:val="22"/>
          <w14:ligatures w14:val="standardContextual"/>
        </w:rPr>
      </w:pPr>
      <w:hyperlink w:anchor="_Toc210045271" w:history="1">
        <w:r w:rsidRPr="00D10F6A">
          <w:rPr>
            <w:rStyle w:val="Hyperlink"/>
            <w:rFonts w:ascii="Arial" w:hAnsi="Arial" w:cs="Arial"/>
            <w:noProof/>
            <w:sz w:val="22"/>
            <w:szCs w:val="22"/>
          </w:rPr>
          <w:t>1.2 Subject</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_Toc210045271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3</w:t>
        </w:r>
        <w:r w:rsidRPr="00D10F6A">
          <w:rPr>
            <w:rFonts w:ascii="Arial" w:hAnsi="Arial" w:cs="Arial"/>
            <w:noProof/>
            <w:webHidden/>
            <w:sz w:val="22"/>
            <w:szCs w:val="22"/>
          </w:rPr>
          <w:fldChar w:fldCharType="end"/>
        </w:r>
      </w:hyperlink>
    </w:p>
    <w:p w14:paraId="679F69A2" w14:textId="482FD5F8" w:rsidR="004F2F47" w:rsidRPr="00D10F6A" w:rsidRDefault="004F2F47">
      <w:pPr>
        <w:pStyle w:val="TOC2"/>
        <w:rPr>
          <w:rFonts w:ascii="Arial" w:eastAsiaTheme="minorEastAsia" w:hAnsi="Arial" w:cs="Arial"/>
          <w:noProof/>
          <w:kern w:val="2"/>
          <w:sz w:val="22"/>
          <w:szCs w:val="22"/>
          <w14:ligatures w14:val="standardContextual"/>
        </w:rPr>
      </w:pPr>
      <w:hyperlink w:anchor="_Toc210045272" w:history="1">
        <w:r w:rsidRPr="00D10F6A">
          <w:rPr>
            <w:rStyle w:val="Hyperlink"/>
            <w:rFonts w:ascii="Arial" w:hAnsi="Arial" w:cs="Arial"/>
            <w:noProof/>
            <w:sz w:val="22"/>
            <w:szCs w:val="22"/>
          </w:rPr>
          <w:t>1.3 Participation</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_Toc210045272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3</w:t>
        </w:r>
        <w:r w:rsidRPr="00D10F6A">
          <w:rPr>
            <w:rFonts w:ascii="Arial" w:hAnsi="Arial" w:cs="Arial"/>
            <w:noProof/>
            <w:webHidden/>
            <w:sz w:val="22"/>
            <w:szCs w:val="22"/>
          </w:rPr>
          <w:fldChar w:fldCharType="end"/>
        </w:r>
      </w:hyperlink>
    </w:p>
    <w:p w14:paraId="69A45E6A" w14:textId="51EEE2C6" w:rsidR="004F2F47" w:rsidRPr="00D10F6A" w:rsidRDefault="004F2F47">
      <w:pPr>
        <w:pStyle w:val="TOC2"/>
        <w:rPr>
          <w:rFonts w:ascii="Arial" w:eastAsiaTheme="minorEastAsia" w:hAnsi="Arial" w:cs="Arial"/>
          <w:noProof/>
          <w:kern w:val="2"/>
          <w:sz w:val="22"/>
          <w:szCs w:val="22"/>
          <w14:ligatures w14:val="standardContextual"/>
        </w:rPr>
      </w:pPr>
      <w:hyperlink w:anchor="_Toc210045273" w:history="1">
        <w:r w:rsidRPr="00D10F6A">
          <w:rPr>
            <w:rStyle w:val="Hyperlink"/>
            <w:rFonts w:ascii="Arial" w:hAnsi="Arial" w:cs="Arial"/>
            <w:noProof/>
            <w:sz w:val="22"/>
            <w:szCs w:val="22"/>
          </w:rPr>
          <w:t>1.4 Contractual conditions</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_Toc210045273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4</w:t>
        </w:r>
        <w:r w:rsidRPr="00D10F6A">
          <w:rPr>
            <w:rFonts w:ascii="Arial" w:hAnsi="Arial" w:cs="Arial"/>
            <w:noProof/>
            <w:webHidden/>
            <w:sz w:val="22"/>
            <w:szCs w:val="22"/>
          </w:rPr>
          <w:fldChar w:fldCharType="end"/>
        </w:r>
      </w:hyperlink>
    </w:p>
    <w:p w14:paraId="61C6FE4B" w14:textId="17D2A51B" w:rsidR="004F2F47" w:rsidRPr="00D10F6A" w:rsidRDefault="004F2F47">
      <w:pPr>
        <w:pStyle w:val="TOC2"/>
        <w:rPr>
          <w:rFonts w:ascii="Arial" w:eastAsiaTheme="minorEastAsia" w:hAnsi="Arial" w:cs="Arial"/>
          <w:noProof/>
          <w:kern w:val="2"/>
          <w:sz w:val="22"/>
          <w:szCs w:val="22"/>
          <w14:ligatures w14:val="standardContextual"/>
        </w:rPr>
      </w:pPr>
      <w:hyperlink w:anchor="_Toc210045274" w:history="1">
        <w:r w:rsidRPr="00D10F6A">
          <w:rPr>
            <w:rStyle w:val="Hyperlink"/>
            <w:rFonts w:ascii="Arial" w:hAnsi="Arial" w:cs="Arial"/>
            <w:noProof/>
            <w:sz w:val="22"/>
            <w:szCs w:val="22"/>
          </w:rPr>
          <w:t>1.5 The Structure and content of the tender</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_Toc210045274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4</w:t>
        </w:r>
        <w:r w:rsidRPr="00D10F6A">
          <w:rPr>
            <w:rFonts w:ascii="Arial" w:hAnsi="Arial" w:cs="Arial"/>
            <w:noProof/>
            <w:webHidden/>
            <w:sz w:val="22"/>
            <w:szCs w:val="22"/>
          </w:rPr>
          <w:fldChar w:fldCharType="end"/>
        </w:r>
      </w:hyperlink>
    </w:p>
    <w:p w14:paraId="2A1671C4" w14:textId="3FCCF16A" w:rsidR="004F2F47" w:rsidRPr="00D10F6A" w:rsidRDefault="004F2F47">
      <w:pPr>
        <w:pStyle w:val="TOC2"/>
        <w:rPr>
          <w:rFonts w:ascii="Arial" w:eastAsiaTheme="minorEastAsia" w:hAnsi="Arial" w:cs="Arial"/>
          <w:noProof/>
          <w:kern w:val="2"/>
          <w:sz w:val="22"/>
          <w:szCs w:val="22"/>
          <w14:ligatures w14:val="standardContextual"/>
        </w:rPr>
      </w:pPr>
      <w:hyperlink w:anchor="_Toc210045275" w:history="1">
        <w:r w:rsidRPr="00D10F6A">
          <w:rPr>
            <w:rStyle w:val="Hyperlink"/>
            <w:rFonts w:ascii="Arial" w:hAnsi="Arial" w:cs="Arial"/>
            <w:noProof/>
            <w:sz w:val="22"/>
            <w:szCs w:val="22"/>
          </w:rPr>
          <w:t>1.6 Identification of the tenderer</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_Toc210045275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5</w:t>
        </w:r>
        <w:r w:rsidRPr="00D10F6A">
          <w:rPr>
            <w:rFonts w:ascii="Arial" w:hAnsi="Arial" w:cs="Arial"/>
            <w:noProof/>
            <w:webHidden/>
            <w:sz w:val="22"/>
            <w:szCs w:val="22"/>
          </w:rPr>
          <w:fldChar w:fldCharType="end"/>
        </w:r>
      </w:hyperlink>
    </w:p>
    <w:p w14:paraId="3A1742F9" w14:textId="6F42963D" w:rsidR="004F2F47" w:rsidRPr="00D10F6A" w:rsidRDefault="004F2F47">
      <w:pPr>
        <w:pStyle w:val="TOC2"/>
        <w:rPr>
          <w:rFonts w:ascii="Arial" w:eastAsiaTheme="minorEastAsia" w:hAnsi="Arial" w:cs="Arial"/>
          <w:noProof/>
          <w:kern w:val="2"/>
          <w:sz w:val="22"/>
          <w:szCs w:val="22"/>
          <w14:ligatures w14:val="standardContextual"/>
        </w:rPr>
      </w:pPr>
      <w:hyperlink w:anchor="_Toc210045276" w:history="1">
        <w:r w:rsidRPr="00D10F6A">
          <w:rPr>
            <w:rStyle w:val="Hyperlink"/>
            <w:rFonts w:ascii="Arial" w:hAnsi="Arial" w:cs="Arial"/>
            <w:noProof/>
            <w:sz w:val="22"/>
            <w:szCs w:val="22"/>
          </w:rPr>
          <w:t>1.7 Confidentiality of tenders</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_Toc210045276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5</w:t>
        </w:r>
        <w:r w:rsidRPr="00D10F6A">
          <w:rPr>
            <w:rFonts w:ascii="Arial" w:hAnsi="Arial" w:cs="Arial"/>
            <w:noProof/>
            <w:webHidden/>
            <w:sz w:val="22"/>
            <w:szCs w:val="22"/>
          </w:rPr>
          <w:fldChar w:fldCharType="end"/>
        </w:r>
      </w:hyperlink>
    </w:p>
    <w:p w14:paraId="29710AF9" w14:textId="29FC561A" w:rsidR="004F2F47" w:rsidRPr="00D10F6A" w:rsidRDefault="004F2F47">
      <w:pPr>
        <w:pStyle w:val="TOC2"/>
        <w:rPr>
          <w:rFonts w:ascii="Arial" w:eastAsiaTheme="minorEastAsia" w:hAnsi="Arial" w:cs="Arial"/>
          <w:noProof/>
          <w:kern w:val="2"/>
          <w:sz w:val="22"/>
          <w:szCs w:val="22"/>
          <w14:ligatures w14:val="standardContextual"/>
        </w:rPr>
      </w:pPr>
      <w:hyperlink w:anchor="_Toc210045277" w:history="1">
        <w:r w:rsidRPr="00D10F6A">
          <w:rPr>
            <w:rStyle w:val="Hyperlink"/>
            <w:rFonts w:ascii="Arial" w:hAnsi="Arial" w:cs="Arial"/>
            <w:noProof/>
            <w:sz w:val="22"/>
            <w:szCs w:val="22"/>
          </w:rPr>
          <w:t>1.8 Informing tenderers</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_Toc210045277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5</w:t>
        </w:r>
        <w:r w:rsidRPr="00D10F6A">
          <w:rPr>
            <w:rFonts w:ascii="Arial" w:hAnsi="Arial" w:cs="Arial"/>
            <w:noProof/>
            <w:webHidden/>
            <w:sz w:val="22"/>
            <w:szCs w:val="22"/>
          </w:rPr>
          <w:fldChar w:fldCharType="end"/>
        </w:r>
      </w:hyperlink>
    </w:p>
    <w:p w14:paraId="70BEB4FE" w14:textId="572DA1D3" w:rsidR="004F2F47" w:rsidRPr="00D10F6A" w:rsidRDefault="004F2F47">
      <w:pPr>
        <w:pStyle w:val="TOC2"/>
        <w:rPr>
          <w:rFonts w:ascii="Arial" w:eastAsiaTheme="minorEastAsia" w:hAnsi="Arial" w:cs="Arial"/>
          <w:noProof/>
          <w:kern w:val="2"/>
          <w:sz w:val="22"/>
          <w:szCs w:val="22"/>
          <w14:ligatures w14:val="standardContextual"/>
        </w:rPr>
      </w:pPr>
      <w:hyperlink w:anchor="_Toc210045278" w:history="1">
        <w:r w:rsidRPr="00D10F6A">
          <w:rPr>
            <w:rStyle w:val="Hyperlink"/>
            <w:rFonts w:ascii="Arial" w:hAnsi="Arial" w:cs="Arial"/>
            <w:noProof/>
            <w:sz w:val="22"/>
            <w:szCs w:val="22"/>
          </w:rPr>
          <w:t>1.9 Means of redress</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_Toc210045278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6</w:t>
        </w:r>
        <w:r w:rsidRPr="00D10F6A">
          <w:rPr>
            <w:rFonts w:ascii="Arial" w:hAnsi="Arial" w:cs="Arial"/>
            <w:noProof/>
            <w:webHidden/>
            <w:sz w:val="22"/>
            <w:szCs w:val="22"/>
          </w:rPr>
          <w:fldChar w:fldCharType="end"/>
        </w:r>
      </w:hyperlink>
    </w:p>
    <w:p w14:paraId="5F325980" w14:textId="548E628A" w:rsidR="004F2F47" w:rsidRPr="00D10F6A" w:rsidRDefault="004F2F47">
      <w:pPr>
        <w:pStyle w:val="TOC2"/>
        <w:rPr>
          <w:rFonts w:ascii="Arial" w:eastAsiaTheme="minorEastAsia" w:hAnsi="Arial" w:cs="Arial"/>
          <w:noProof/>
          <w:kern w:val="2"/>
          <w:sz w:val="22"/>
          <w:szCs w:val="22"/>
          <w14:ligatures w14:val="standardContextual"/>
        </w:rPr>
      </w:pPr>
      <w:hyperlink w:anchor="_Toc210045279" w:history="1">
        <w:r w:rsidRPr="00D10F6A">
          <w:rPr>
            <w:rStyle w:val="Hyperlink"/>
            <w:rFonts w:ascii="Arial" w:hAnsi="Arial" w:cs="Arial"/>
            <w:noProof/>
            <w:sz w:val="22"/>
            <w:szCs w:val="22"/>
          </w:rPr>
          <w:t>1.10 Awarding of the Contract</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_Toc210045279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6</w:t>
        </w:r>
        <w:r w:rsidRPr="00D10F6A">
          <w:rPr>
            <w:rFonts w:ascii="Arial" w:hAnsi="Arial" w:cs="Arial"/>
            <w:noProof/>
            <w:webHidden/>
            <w:sz w:val="22"/>
            <w:szCs w:val="22"/>
          </w:rPr>
          <w:fldChar w:fldCharType="end"/>
        </w:r>
      </w:hyperlink>
    </w:p>
    <w:p w14:paraId="29A06CA0" w14:textId="149150F6" w:rsidR="004F2F47" w:rsidRPr="00D10F6A" w:rsidRDefault="004F2F47">
      <w:pPr>
        <w:pStyle w:val="TOC2"/>
        <w:rPr>
          <w:rFonts w:ascii="Arial" w:eastAsiaTheme="minorEastAsia" w:hAnsi="Arial" w:cs="Arial"/>
          <w:noProof/>
          <w:kern w:val="2"/>
          <w:sz w:val="22"/>
          <w:szCs w:val="22"/>
          <w14:ligatures w14:val="standardContextual"/>
        </w:rPr>
      </w:pPr>
      <w:hyperlink w:anchor="_Toc210045280" w:history="1">
        <w:r w:rsidRPr="00D10F6A">
          <w:rPr>
            <w:rStyle w:val="Hyperlink"/>
            <w:rFonts w:ascii="Arial" w:hAnsi="Arial" w:cs="Arial"/>
            <w:noProof/>
            <w:sz w:val="22"/>
            <w:szCs w:val="22"/>
          </w:rPr>
          <w:t>1.11 Period of validity of tenders</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_Toc210045280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7</w:t>
        </w:r>
        <w:r w:rsidRPr="00D10F6A">
          <w:rPr>
            <w:rFonts w:ascii="Arial" w:hAnsi="Arial" w:cs="Arial"/>
            <w:noProof/>
            <w:webHidden/>
            <w:sz w:val="22"/>
            <w:szCs w:val="22"/>
          </w:rPr>
          <w:fldChar w:fldCharType="end"/>
        </w:r>
      </w:hyperlink>
    </w:p>
    <w:p w14:paraId="0A7409E6" w14:textId="796525B8" w:rsidR="004F2F47" w:rsidRPr="00D10F6A" w:rsidRDefault="004F2F47">
      <w:pPr>
        <w:pStyle w:val="TOC1"/>
        <w:rPr>
          <w:rFonts w:ascii="Arial" w:eastAsiaTheme="minorEastAsia" w:hAnsi="Arial" w:cs="Arial"/>
          <w:caps w:val="0"/>
          <w:noProof/>
          <w:kern w:val="2"/>
          <w:sz w:val="22"/>
          <w:szCs w:val="22"/>
          <w14:ligatures w14:val="standardContextual"/>
        </w:rPr>
      </w:pPr>
      <w:hyperlink w:anchor="_Toc210045281" w:history="1">
        <w:r w:rsidRPr="00D10F6A">
          <w:rPr>
            <w:rStyle w:val="Hyperlink"/>
            <w:rFonts w:ascii="Arial" w:hAnsi="Arial" w:cs="Arial"/>
            <w:noProof/>
            <w:sz w:val="22"/>
            <w:szCs w:val="22"/>
          </w:rPr>
          <w:t>2. TERMS OF REFERENCE</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_Toc210045281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7</w:t>
        </w:r>
        <w:r w:rsidRPr="00D10F6A">
          <w:rPr>
            <w:rFonts w:ascii="Arial" w:hAnsi="Arial" w:cs="Arial"/>
            <w:noProof/>
            <w:webHidden/>
            <w:sz w:val="22"/>
            <w:szCs w:val="22"/>
          </w:rPr>
          <w:fldChar w:fldCharType="end"/>
        </w:r>
      </w:hyperlink>
    </w:p>
    <w:p w14:paraId="20AC72E1" w14:textId="14EEE267" w:rsidR="004F2F47" w:rsidRPr="00D10F6A" w:rsidRDefault="004F2F47">
      <w:pPr>
        <w:pStyle w:val="TOC2"/>
        <w:rPr>
          <w:rFonts w:ascii="Arial" w:eastAsiaTheme="minorEastAsia" w:hAnsi="Arial" w:cs="Arial"/>
          <w:noProof/>
          <w:kern w:val="2"/>
          <w:sz w:val="22"/>
          <w:szCs w:val="22"/>
          <w14:ligatures w14:val="standardContextual"/>
        </w:rPr>
      </w:pPr>
      <w:hyperlink w:anchor="_Toc210045282" w:history="1">
        <w:r w:rsidRPr="00D10F6A">
          <w:rPr>
            <w:rStyle w:val="Hyperlink"/>
            <w:rFonts w:ascii="Arial" w:hAnsi="Arial" w:cs="Arial"/>
            <w:noProof/>
            <w:sz w:val="22"/>
            <w:szCs w:val="22"/>
          </w:rPr>
          <w:t>2.1 Services covered by the contract</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_Toc210045282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7</w:t>
        </w:r>
        <w:r w:rsidRPr="00D10F6A">
          <w:rPr>
            <w:rFonts w:ascii="Arial" w:hAnsi="Arial" w:cs="Arial"/>
            <w:noProof/>
            <w:webHidden/>
            <w:sz w:val="22"/>
            <w:szCs w:val="22"/>
          </w:rPr>
          <w:fldChar w:fldCharType="end"/>
        </w:r>
      </w:hyperlink>
    </w:p>
    <w:p w14:paraId="12BFEFAB" w14:textId="0FEAA02E" w:rsidR="004F2F47" w:rsidRPr="00D10F6A" w:rsidRDefault="004F2F47">
      <w:pPr>
        <w:pStyle w:val="TOC2"/>
        <w:tabs>
          <w:tab w:val="left" w:pos="1916"/>
        </w:tabs>
        <w:rPr>
          <w:rFonts w:ascii="Arial" w:eastAsiaTheme="minorEastAsia" w:hAnsi="Arial" w:cs="Arial"/>
          <w:noProof/>
          <w:kern w:val="2"/>
          <w:sz w:val="22"/>
          <w:szCs w:val="22"/>
          <w14:ligatures w14:val="standardContextual"/>
        </w:rPr>
      </w:pPr>
      <w:hyperlink w:anchor="_Toc210045283" w:history="1">
        <w:r w:rsidRPr="00D10F6A">
          <w:rPr>
            <w:rStyle w:val="Hyperlink"/>
            <w:rFonts w:ascii="Arial" w:hAnsi="Arial" w:cs="Arial"/>
            <w:noProof/>
            <w:sz w:val="22"/>
            <w:szCs w:val="22"/>
          </w:rPr>
          <w:t>2.2.</w:t>
        </w:r>
        <w:r w:rsidRPr="00D10F6A">
          <w:rPr>
            <w:rFonts w:ascii="Arial" w:eastAsiaTheme="minorEastAsia" w:hAnsi="Arial" w:cs="Arial"/>
            <w:noProof/>
            <w:kern w:val="2"/>
            <w:sz w:val="22"/>
            <w:szCs w:val="22"/>
            <w14:ligatures w14:val="standardContextual"/>
          </w:rPr>
          <w:tab/>
        </w:r>
        <w:r w:rsidRPr="00D10F6A">
          <w:rPr>
            <w:rStyle w:val="Hyperlink"/>
            <w:rFonts w:ascii="Arial" w:hAnsi="Arial" w:cs="Arial"/>
            <w:noProof/>
            <w:sz w:val="22"/>
            <w:szCs w:val="22"/>
          </w:rPr>
          <w:t>Delivery of Service</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_Toc210045283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9</w:t>
        </w:r>
        <w:r w:rsidRPr="00D10F6A">
          <w:rPr>
            <w:rFonts w:ascii="Arial" w:hAnsi="Arial" w:cs="Arial"/>
            <w:noProof/>
            <w:webHidden/>
            <w:sz w:val="22"/>
            <w:szCs w:val="22"/>
          </w:rPr>
          <w:fldChar w:fldCharType="end"/>
        </w:r>
      </w:hyperlink>
    </w:p>
    <w:p w14:paraId="685A2300" w14:textId="724D6D45" w:rsidR="004F2F47" w:rsidRPr="00D10F6A" w:rsidRDefault="004F2F47">
      <w:pPr>
        <w:pStyle w:val="TOC2"/>
        <w:rPr>
          <w:rFonts w:ascii="Arial" w:eastAsiaTheme="minorEastAsia" w:hAnsi="Arial" w:cs="Arial"/>
          <w:noProof/>
          <w:kern w:val="2"/>
          <w:sz w:val="22"/>
          <w:szCs w:val="22"/>
          <w14:ligatures w14:val="standardContextual"/>
        </w:rPr>
      </w:pPr>
      <w:hyperlink w:anchor="_Toc210045284" w:history="1">
        <w:r w:rsidRPr="00D10F6A">
          <w:rPr>
            <w:rStyle w:val="Hyperlink"/>
            <w:rFonts w:ascii="Arial" w:hAnsi="Arial" w:cs="Arial"/>
            <w:noProof/>
            <w:sz w:val="22"/>
            <w:szCs w:val="22"/>
          </w:rPr>
          <w:t>2.3. Contract duration</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_Toc210045284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9</w:t>
        </w:r>
        <w:r w:rsidRPr="00D10F6A">
          <w:rPr>
            <w:rFonts w:ascii="Arial" w:hAnsi="Arial" w:cs="Arial"/>
            <w:noProof/>
            <w:webHidden/>
            <w:sz w:val="22"/>
            <w:szCs w:val="22"/>
          </w:rPr>
          <w:fldChar w:fldCharType="end"/>
        </w:r>
      </w:hyperlink>
    </w:p>
    <w:p w14:paraId="64FD9376" w14:textId="21D6DA3C" w:rsidR="004F2F47" w:rsidRPr="00D10F6A" w:rsidRDefault="004F2F47">
      <w:pPr>
        <w:pStyle w:val="TOC1"/>
        <w:rPr>
          <w:rFonts w:ascii="Arial" w:eastAsiaTheme="minorEastAsia" w:hAnsi="Arial" w:cs="Arial"/>
          <w:caps w:val="0"/>
          <w:noProof/>
          <w:kern w:val="2"/>
          <w:sz w:val="22"/>
          <w:szCs w:val="22"/>
          <w14:ligatures w14:val="standardContextual"/>
        </w:rPr>
      </w:pPr>
      <w:hyperlink w:anchor="_Toc210045285" w:history="1">
        <w:r w:rsidRPr="00D10F6A">
          <w:rPr>
            <w:rStyle w:val="Hyperlink"/>
            <w:rFonts w:ascii="Arial" w:hAnsi="Arial" w:cs="Arial"/>
            <w:noProof/>
            <w:sz w:val="22"/>
            <w:szCs w:val="22"/>
          </w:rPr>
          <w:t>3. EVALUATION AND AWARD</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_Toc210045285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9</w:t>
        </w:r>
        <w:r w:rsidRPr="00D10F6A">
          <w:rPr>
            <w:rFonts w:ascii="Arial" w:hAnsi="Arial" w:cs="Arial"/>
            <w:noProof/>
            <w:webHidden/>
            <w:sz w:val="22"/>
            <w:szCs w:val="22"/>
          </w:rPr>
          <w:fldChar w:fldCharType="end"/>
        </w:r>
      </w:hyperlink>
    </w:p>
    <w:p w14:paraId="6F0EF540" w14:textId="058AB06F" w:rsidR="004F2F47" w:rsidRPr="00D10F6A" w:rsidRDefault="004F2F47">
      <w:pPr>
        <w:pStyle w:val="TOC2"/>
        <w:rPr>
          <w:rFonts w:ascii="Arial" w:eastAsiaTheme="minorEastAsia" w:hAnsi="Arial" w:cs="Arial"/>
          <w:noProof/>
          <w:kern w:val="2"/>
          <w:sz w:val="22"/>
          <w:szCs w:val="22"/>
          <w14:ligatures w14:val="standardContextual"/>
        </w:rPr>
      </w:pPr>
      <w:hyperlink w:anchor="_Toc210045286" w:history="1">
        <w:r w:rsidRPr="00D10F6A">
          <w:rPr>
            <w:rStyle w:val="Hyperlink"/>
            <w:rFonts w:ascii="Arial" w:hAnsi="Arial" w:cs="Arial"/>
            <w:noProof/>
            <w:sz w:val="22"/>
            <w:szCs w:val="22"/>
          </w:rPr>
          <w:t>3.1 Verification of non-exclusion</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_Toc210045286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9</w:t>
        </w:r>
        <w:r w:rsidRPr="00D10F6A">
          <w:rPr>
            <w:rFonts w:ascii="Arial" w:hAnsi="Arial" w:cs="Arial"/>
            <w:noProof/>
            <w:webHidden/>
            <w:sz w:val="22"/>
            <w:szCs w:val="22"/>
          </w:rPr>
          <w:fldChar w:fldCharType="end"/>
        </w:r>
      </w:hyperlink>
    </w:p>
    <w:p w14:paraId="2BE37ADB" w14:textId="5F9E601D" w:rsidR="004F2F47" w:rsidRPr="00D10F6A" w:rsidRDefault="004F2F47">
      <w:pPr>
        <w:pStyle w:val="TOC2"/>
        <w:rPr>
          <w:rFonts w:ascii="Arial" w:eastAsiaTheme="minorEastAsia" w:hAnsi="Arial" w:cs="Arial"/>
          <w:noProof/>
          <w:kern w:val="2"/>
          <w:sz w:val="22"/>
          <w:szCs w:val="22"/>
          <w14:ligatures w14:val="standardContextual"/>
        </w:rPr>
      </w:pPr>
      <w:hyperlink w:anchor="_Toc210045287" w:history="1">
        <w:r w:rsidRPr="00D10F6A">
          <w:rPr>
            <w:rStyle w:val="Hyperlink"/>
            <w:rFonts w:ascii="Arial" w:hAnsi="Arial" w:cs="Arial"/>
            <w:noProof/>
            <w:sz w:val="22"/>
            <w:szCs w:val="22"/>
          </w:rPr>
          <w:t>3.2 Selection criteria</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_Toc210045287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10</w:t>
        </w:r>
        <w:r w:rsidRPr="00D10F6A">
          <w:rPr>
            <w:rFonts w:ascii="Arial" w:hAnsi="Arial" w:cs="Arial"/>
            <w:noProof/>
            <w:webHidden/>
            <w:sz w:val="22"/>
            <w:szCs w:val="22"/>
          </w:rPr>
          <w:fldChar w:fldCharType="end"/>
        </w:r>
      </w:hyperlink>
    </w:p>
    <w:p w14:paraId="50ECFEE5" w14:textId="21163AFC" w:rsidR="004F2F47" w:rsidRPr="00D10F6A" w:rsidRDefault="004F2F47">
      <w:pPr>
        <w:pStyle w:val="TOC2"/>
        <w:rPr>
          <w:rFonts w:ascii="Arial" w:eastAsiaTheme="minorEastAsia" w:hAnsi="Arial" w:cs="Arial"/>
          <w:noProof/>
          <w:kern w:val="2"/>
          <w:sz w:val="22"/>
          <w:szCs w:val="22"/>
          <w14:ligatures w14:val="standardContextual"/>
        </w:rPr>
      </w:pPr>
      <w:hyperlink w:anchor="_Toc210045288" w:history="1">
        <w:r w:rsidRPr="00D10F6A">
          <w:rPr>
            <w:rStyle w:val="Hyperlink"/>
            <w:rFonts w:ascii="Arial" w:hAnsi="Arial" w:cs="Arial"/>
            <w:noProof/>
            <w:sz w:val="22"/>
            <w:szCs w:val="22"/>
          </w:rPr>
          <w:t>3.3 Award criteria</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_Toc210045288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11</w:t>
        </w:r>
        <w:r w:rsidRPr="00D10F6A">
          <w:rPr>
            <w:rFonts w:ascii="Arial" w:hAnsi="Arial" w:cs="Arial"/>
            <w:noProof/>
            <w:webHidden/>
            <w:sz w:val="22"/>
            <w:szCs w:val="22"/>
          </w:rPr>
          <w:fldChar w:fldCharType="end"/>
        </w:r>
      </w:hyperlink>
    </w:p>
    <w:p w14:paraId="2EFB8124" w14:textId="25E4BF3D" w:rsidR="004F2F47" w:rsidRPr="00D10F6A" w:rsidRDefault="004F2F47">
      <w:pPr>
        <w:pStyle w:val="TOC1"/>
        <w:rPr>
          <w:rFonts w:ascii="Arial" w:eastAsiaTheme="minorEastAsia" w:hAnsi="Arial" w:cs="Arial"/>
          <w:caps w:val="0"/>
          <w:noProof/>
          <w:kern w:val="2"/>
          <w:sz w:val="22"/>
          <w:szCs w:val="22"/>
          <w14:ligatures w14:val="standardContextual"/>
        </w:rPr>
      </w:pPr>
      <w:hyperlink w:anchor="_Toc210045289" w:history="1">
        <w:r w:rsidRPr="00D10F6A">
          <w:rPr>
            <w:rStyle w:val="Hyperlink"/>
            <w:rFonts w:ascii="Arial" w:hAnsi="Arial" w:cs="Arial"/>
            <w:noProof/>
            <w:sz w:val="22"/>
            <w:szCs w:val="22"/>
          </w:rPr>
          <w:t>4. AWARD DECISION AND CONTRACT SIGNING</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_Toc210045289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11</w:t>
        </w:r>
        <w:r w:rsidRPr="00D10F6A">
          <w:rPr>
            <w:rFonts w:ascii="Arial" w:hAnsi="Arial" w:cs="Arial"/>
            <w:noProof/>
            <w:webHidden/>
            <w:sz w:val="22"/>
            <w:szCs w:val="22"/>
          </w:rPr>
          <w:fldChar w:fldCharType="end"/>
        </w:r>
      </w:hyperlink>
    </w:p>
    <w:p w14:paraId="019615C7" w14:textId="54DA3705" w:rsidR="004F2F47" w:rsidRPr="00D10F6A" w:rsidRDefault="004F2F47">
      <w:pPr>
        <w:pStyle w:val="TOC1"/>
        <w:rPr>
          <w:rFonts w:ascii="Arial" w:eastAsiaTheme="minorEastAsia" w:hAnsi="Arial" w:cs="Arial"/>
          <w:caps w:val="0"/>
          <w:noProof/>
          <w:kern w:val="2"/>
          <w:sz w:val="22"/>
          <w:szCs w:val="22"/>
          <w14:ligatures w14:val="standardContextual"/>
        </w:rPr>
      </w:pPr>
      <w:hyperlink w:anchor="_Toc210045290" w:history="1">
        <w:r w:rsidRPr="00D10F6A">
          <w:rPr>
            <w:rStyle w:val="Hyperlink"/>
            <w:rFonts w:ascii="Arial" w:hAnsi="Arial" w:cs="Arial"/>
            <w:noProof/>
            <w:sz w:val="22"/>
            <w:szCs w:val="22"/>
          </w:rPr>
          <w:t>annexes</w:t>
        </w:r>
        <w:r w:rsidRPr="00D10F6A">
          <w:rPr>
            <w:rFonts w:ascii="Arial" w:hAnsi="Arial" w:cs="Arial"/>
            <w:noProof/>
            <w:webHidden/>
            <w:sz w:val="22"/>
            <w:szCs w:val="22"/>
          </w:rPr>
          <w:tab/>
        </w:r>
        <w:r w:rsidRPr="00D10F6A">
          <w:rPr>
            <w:rFonts w:ascii="Arial" w:hAnsi="Arial" w:cs="Arial"/>
            <w:noProof/>
            <w:webHidden/>
            <w:sz w:val="22"/>
            <w:szCs w:val="22"/>
          </w:rPr>
          <w:fldChar w:fldCharType="begin"/>
        </w:r>
        <w:r w:rsidRPr="00D10F6A">
          <w:rPr>
            <w:rFonts w:ascii="Arial" w:hAnsi="Arial" w:cs="Arial"/>
            <w:noProof/>
            <w:webHidden/>
            <w:sz w:val="22"/>
            <w:szCs w:val="22"/>
          </w:rPr>
          <w:instrText xml:space="preserve"> PAGEREF _Toc210045290 \h </w:instrText>
        </w:r>
        <w:r w:rsidRPr="00D10F6A">
          <w:rPr>
            <w:rFonts w:ascii="Arial" w:hAnsi="Arial" w:cs="Arial"/>
            <w:noProof/>
            <w:webHidden/>
            <w:sz w:val="22"/>
            <w:szCs w:val="22"/>
          </w:rPr>
        </w:r>
        <w:r w:rsidRPr="00D10F6A">
          <w:rPr>
            <w:rFonts w:ascii="Arial" w:hAnsi="Arial" w:cs="Arial"/>
            <w:noProof/>
            <w:webHidden/>
            <w:sz w:val="22"/>
            <w:szCs w:val="22"/>
          </w:rPr>
          <w:fldChar w:fldCharType="separate"/>
        </w:r>
        <w:r w:rsidRPr="00D10F6A">
          <w:rPr>
            <w:rFonts w:ascii="Arial" w:hAnsi="Arial" w:cs="Arial"/>
            <w:noProof/>
            <w:webHidden/>
            <w:sz w:val="22"/>
            <w:szCs w:val="22"/>
          </w:rPr>
          <w:t>11</w:t>
        </w:r>
        <w:r w:rsidRPr="00D10F6A">
          <w:rPr>
            <w:rFonts w:ascii="Arial" w:hAnsi="Arial" w:cs="Arial"/>
            <w:noProof/>
            <w:webHidden/>
            <w:sz w:val="22"/>
            <w:szCs w:val="22"/>
          </w:rPr>
          <w:fldChar w:fldCharType="end"/>
        </w:r>
      </w:hyperlink>
    </w:p>
    <w:p w14:paraId="02E4A191" w14:textId="75CE22A5" w:rsidR="004924F7" w:rsidRPr="00D10F6A" w:rsidRDefault="00333FB1" w:rsidP="00962D05">
      <w:pPr>
        <w:rPr>
          <w:rFonts w:ascii="Arial" w:hAnsi="Arial" w:cs="Arial"/>
          <w:sz w:val="22"/>
          <w:szCs w:val="22"/>
        </w:rPr>
      </w:pPr>
      <w:r w:rsidRPr="00D10F6A">
        <w:rPr>
          <w:rFonts w:ascii="Arial" w:hAnsi="Arial" w:cs="Arial"/>
          <w:caps/>
          <w:sz w:val="22"/>
          <w:szCs w:val="22"/>
        </w:rPr>
        <w:fldChar w:fldCharType="end"/>
      </w:r>
    </w:p>
    <w:p w14:paraId="2C2C4252" w14:textId="550AC17D" w:rsidR="006D5A28" w:rsidRPr="00D10F6A" w:rsidRDefault="006D5A28">
      <w:pPr>
        <w:spacing w:before="0" w:beforeAutospacing="0" w:after="0" w:afterAutospacing="0"/>
        <w:jc w:val="left"/>
        <w:rPr>
          <w:rFonts w:ascii="Arial" w:hAnsi="Arial" w:cs="Arial"/>
          <w:b/>
          <w:smallCaps/>
          <w:sz w:val="22"/>
          <w:szCs w:val="22"/>
        </w:rPr>
      </w:pPr>
      <w:bookmarkStart w:id="5" w:name="_Toc260151636"/>
    </w:p>
    <w:p w14:paraId="07DEE7F0" w14:textId="32033CCD" w:rsidR="00333FB1" w:rsidRPr="00D10F6A" w:rsidRDefault="00AC5B9B" w:rsidP="0046715D">
      <w:pPr>
        <w:pStyle w:val="Heading1"/>
        <w:spacing w:after="0"/>
        <w:rPr>
          <w:rFonts w:ascii="Arial" w:hAnsi="Arial" w:cs="Arial"/>
          <w:szCs w:val="22"/>
        </w:rPr>
      </w:pPr>
      <w:bookmarkStart w:id="6" w:name="_Toc210045269"/>
      <w:r w:rsidRPr="00D10F6A">
        <w:rPr>
          <w:rFonts w:ascii="Arial" w:hAnsi="Arial" w:cs="Arial"/>
          <w:szCs w:val="22"/>
        </w:rPr>
        <w:lastRenderedPageBreak/>
        <w:t xml:space="preserve">1. </w:t>
      </w:r>
      <w:bookmarkEnd w:id="5"/>
      <w:r w:rsidR="007611E5" w:rsidRPr="00D10F6A">
        <w:rPr>
          <w:rFonts w:ascii="Arial" w:hAnsi="Arial" w:cs="Arial"/>
          <w:szCs w:val="22"/>
        </w:rPr>
        <w:t>INFORMATION ON TENDERING</w:t>
      </w:r>
      <w:bookmarkEnd w:id="6"/>
    </w:p>
    <w:p w14:paraId="7A21EBDA" w14:textId="44B1056D" w:rsidR="00F732EA" w:rsidRPr="00D10F6A" w:rsidRDefault="00AC5B9B" w:rsidP="00962D05">
      <w:pPr>
        <w:pStyle w:val="Heading2"/>
        <w:rPr>
          <w:rFonts w:ascii="Arial" w:hAnsi="Arial" w:cs="Arial"/>
          <w:szCs w:val="22"/>
        </w:rPr>
      </w:pPr>
      <w:bookmarkStart w:id="7" w:name="_Toc210045270"/>
      <w:r w:rsidRPr="00D10F6A">
        <w:rPr>
          <w:rFonts w:ascii="Arial" w:hAnsi="Arial" w:cs="Arial"/>
          <w:szCs w:val="22"/>
        </w:rPr>
        <w:t xml:space="preserve">1.1 </w:t>
      </w:r>
      <w:r w:rsidR="002632A3" w:rsidRPr="00D10F6A">
        <w:rPr>
          <w:rFonts w:ascii="Arial" w:hAnsi="Arial" w:cs="Arial"/>
          <w:szCs w:val="22"/>
        </w:rPr>
        <w:t>Contracting authority</w:t>
      </w:r>
      <w:bookmarkEnd w:id="7"/>
    </w:p>
    <w:p w14:paraId="3998E4B0" w14:textId="33B603F3" w:rsidR="00F732EA" w:rsidRPr="00D10F6A" w:rsidRDefault="00F732EA" w:rsidP="007E2BF7">
      <w:pPr>
        <w:pStyle w:val="Text2"/>
        <w:ind w:left="0"/>
        <w:rPr>
          <w:rFonts w:ascii="Arial" w:hAnsi="Arial" w:cs="Arial"/>
          <w:sz w:val="22"/>
          <w:szCs w:val="22"/>
        </w:rPr>
      </w:pPr>
      <w:bookmarkStart w:id="8" w:name="_Toc260151637"/>
      <w:r w:rsidRPr="00D10F6A">
        <w:rPr>
          <w:rFonts w:ascii="Arial" w:hAnsi="Arial" w:cs="Arial"/>
          <w:sz w:val="22"/>
          <w:szCs w:val="22"/>
        </w:rPr>
        <w:t>The European Union - in accordance with Council Decision (EU) 2017/1937 - and the Republic of Albania, Bosnia and Herzegovina, the Republic of North Macedonia, Kosovo</w:t>
      </w:r>
      <w:r w:rsidR="005E08C3" w:rsidRPr="00D10F6A">
        <w:rPr>
          <w:rStyle w:val="FootnoteReference"/>
          <w:rFonts w:ascii="Arial" w:hAnsi="Arial" w:cs="Arial"/>
          <w:sz w:val="22"/>
          <w:szCs w:val="22"/>
        </w:rPr>
        <w:footnoteReference w:id="2"/>
      </w:r>
      <w:r w:rsidRPr="00D10F6A">
        <w:rPr>
          <w:rFonts w:ascii="Arial" w:hAnsi="Arial" w:cs="Arial"/>
          <w:sz w:val="22"/>
          <w:szCs w:val="22"/>
        </w:rPr>
        <w:t xml:space="preserve">, Montenegro and the Republic of Serbia ('the Contracting Parties') signed the Treaty establishing the Transport Community (‘the TCT). </w:t>
      </w:r>
    </w:p>
    <w:p w14:paraId="61251D44" w14:textId="365A6563" w:rsidR="00F732EA" w:rsidRPr="00D10F6A" w:rsidRDefault="00F732EA" w:rsidP="007E2BF7">
      <w:pPr>
        <w:pStyle w:val="Text2"/>
        <w:ind w:left="0"/>
        <w:rPr>
          <w:rFonts w:ascii="Arial" w:hAnsi="Arial" w:cs="Arial"/>
          <w:sz w:val="22"/>
          <w:szCs w:val="22"/>
        </w:rPr>
      </w:pPr>
      <w:r w:rsidRPr="00D10F6A">
        <w:rPr>
          <w:rFonts w:ascii="Arial" w:hAnsi="Arial" w:cs="Arial"/>
          <w:sz w:val="22"/>
          <w:szCs w:val="22"/>
        </w:rPr>
        <w:t>The aim of the TCT is the creation of a Transport Community in the field of road, rail, inland waterway and maritime transport as well as the development of the transport network between the European Union and the South</w:t>
      </w:r>
      <w:r w:rsidR="00C92051" w:rsidRPr="00D10F6A">
        <w:rPr>
          <w:rFonts w:ascii="Arial" w:hAnsi="Arial" w:cs="Arial"/>
          <w:sz w:val="22"/>
          <w:szCs w:val="22"/>
        </w:rPr>
        <w:t>-</w:t>
      </w:r>
      <w:r w:rsidRPr="00D10F6A">
        <w:rPr>
          <w:rFonts w:ascii="Arial" w:hAnsi="Arial" w:cs="Arial"/>
          <w:sz w:val="22"/>
          <w:szCs w:val="22"/>
        </w:rPr>
        <w:t>East European Parties (hereinafter referred to as ‘the Transport Community’). The Transport Community shall be based on the progressive integration of transport markets of the South</w:t>
      </w:r>
      <w:r w:rsidR="00C92051" w:rsidRPr="00D10F6A">
        <w:rPr>
          <w:rFonts w:ascii="Arial" w:hAnsi="Arial" w:cs="Arial"/>
          <w:sz w:val="22"/>
          <w:szCs w:val="22"/>
        </w:rPr>
        <w:t>-</w:t>
      </w:r>
      <w:r w:rsidRPr="00D10F6A">
        <w:rPr>
          <w:rFonts w:ascii="Arial" w:hAnsi="Arial" w:cs="Arial"/>
          <w:sz w:val="22"/>
          <w:szCs w:val="22"/>
        </w:rPr>
        <w:t xml:space="preserve">East European Parties into the European Union transport market on the basis of the relevant acquis, including in the areas of technical standards, interoperability, safety, security, traffic management, social policy, public procurement and environment, for all modes of transport excluding air transport. </w:t>
      </w:r>
    </w:p>
    <w:p w14:paraId="1E042930" w14:textId="51BC332B" w:rsidR="00F732EA" w:rsidRPr="00D10F6A" w:rsidRDefault="00C92051" w:rsidP="007E2BF7">
      <w:pPr>
        <w:pStyle w:val="Text2"/>
        <w:spacing w:after="0" w:afterAutospacing="0"/>
        <w:ind w:left="0"/>
        <w:rPr>
          <w:rFonts w:ascii="Arial" w:hAnsi="Arial" w:cs="Arial"/>
          <w:sz w:val="22"/>
          <w:szCs w:val="22"/>
        </w:rPr>
      </w:pPr>
      <w:r w:rsidRPr="00D10F6A">
        <w:rPr>
          <w:rFonts w:ascii="Arial" w:hAnsi="Arial" w:cs="Arial"/>
          <w:sz w:val="22"/>
          <w:szCs w:val="22"/>
        </w:rPr>
        <w:t>To</w:t>
      </w:r>
      <w:r w:rsidR="00F732EA" w:rsidRPr="00D10F6A">
        <w:rPr>
          <w:rFonts w:ascii="Arial" w:hAnsi="Arial" w:cs="Arial"/>
          <w:sz w:val="22"/>
          <w:szCs w:val="22"/>
        </w:rPr>
        <w:t xml:space="preserve"> implement the TCT provisions and make the Transport Community operational, a Permanent Secretariat (hereinafter 'the </w:t>
      </w:r>
      <w:r w:rsidR="00F94E3B" w:rsidRPr="00D10F6A">
        <w:rPr>
          <w:rFonts w:ascii="Arial" w:hAnsi="Arial" w:cs="Arial"/>
          <w:sz w:val="22"/>
          <w:szCs w:val="22"/>
        </w:rPr>
        <w:t xml:space="preserve">TCT </w:t>
      </w:r>
      <w:r w:rsidR="00F732EA" w:rsidRPr="00D10F6A">
        <w:rPr>
          <w:rFonts w:ascii="Arial" w:hAnsi="Arial" w:cs="Arial"/>
          <w:sz w:val="22"/>
          <w:szCs w:val="22"/>
        </w:rPr>
        <w:t xml:space="preserve">Secretariat') has been established. The seat of the </w:t>
      </w:r>
      <w:r w:rsidR="00F94E3B" w:rsidRPr="00D10F6A">
        <w:rPr>
          <w:rFonts w:ascii="Arial" w:hAnsi="Arial" w:cs="Arial"/>
          <w:sz w:val="22"/>
          <w:szCs w:val="22"/>
        </w:rPr>
        <w:t xml:space="preserve">TCT </w:t>
      </w:r>
      <w:r w:rsidR="00F732EA" w:rsidRPr="00D10F6A">
        <w:rPr>
          <w:rFonts w:ascii="Arial" w:hAnsi="Arial" w:cs="Arial"/>
          <w:sz w:val="22"/>
          <w:szCs w:val="22"/>
        </w:rPr>
        <w:t>Secretariat is in Belgrade as defined by the Agreement between the Transport Community and the Republic of Serbia signed on 30 January 2019.</w:t>
      </w:r>
    </w:p>
    <w:p w14:paraId="710EEF50" w14:textId="6E1721AD" w:rsidR="002632A3" w:rsidRPr="00D10F6A" w:rsidRDefault="00AC5B9B" w:rsidP="00962D05">
      <w:pPr>
        <w:pStyle w:val="Heading2"/>
        <w:rPr>
          <w:rFonts w:ascii="Arial" w:hAnsi="Arial" w:cs="Arial"/>
          <w:szCs w:val="22"/>
        </w:rPr>
      </w:pPr>
      <w:bookmarkStart w:id="9" w:name="_Toc97543173"/>
      <w:bookmarkStart w:id="10" w:name="_Toc97543174"/>
      <w:bookmarkStart w:id="11" w:name="_Toc210045271"/>
      <w:bookmarkEnd w:id="9"/>
      <w:bookmarkEnd w:id="10"/>
      <w:r w:rsidRPr="00D10F6A">
        <w:rPr>
          <w:rFonts w:ascii="Arial" w:hAnsi="Arial" w:cs="Arial"/>
          <w:szCs w:val="22"/>
        </w:rPr>
        <w:t xml:space="preserve">1.2 </w:t>
      </w:r>
      <w:r w:rsidR="002632A3" w:rsidRPr="00D10F6A">
        <w:rPr>
          <w:rFonts w:ascii="Arial" w:hAnsi="Arial" w:cs="Arial"/>
          <w:szCs w:val="22"/>
        </w:rPr>
        <w:t>Subject</w:t>
      </w:r>
      <w:bookmarkEnd w:id="11"/>
    </w:p>
    <w:p w14:paraId="7CF9BD1C" w14:textId="05F2D0DE" w:rsidR="0037764B" w:rsidRPr="00D10F6A" w:rsidRDefault="0037764B" w:rsidP="0037764B">
      <w:pPr>
        <w:pStyle w:val="Text2"/>
        <w:spacing w:after="0" w:afterAutospacing="0"/>
        <w:ind w:left="0"/>
        <w:rPr>
          <w:rFonts w:ascii="Arial" w:hAnsi="Arial" w:cs="Arial"/>
          <w:sz w:val="22"/>
          <w:szCs w:val="22"/>
        </w:rPr>
      </w:pPr>
      <w:r w:rsidRPr="00D10F6A">
        <w:rPr>
          <w:rFonts w:ascii="Arial" w:hAnsi="Arial" w:cs="Arial"/>
          <w:sz w:val="22"/>
          <w:szCs w:val="22"/>
        </w:rPr>
        <w:t xml:space="preserve">The </w:t>
      </w:r>
      <w:r w:rsidR="00C92051" w:rsidRPr="00D10F6A">
        <w:rPr>
          <w:rFonts w:ascii="Arial" w:hAnsi="Arial" w:cs="Arial"/>
          <w:sz w:val="22"/>
          <w:szCs w:val="22"/>
        </w:rPr>
        <w:t>C</w:t>
      </w:r>
      <w:r w:rsidRPr="00D10F6A">
        <w:rPr>
          <w:rFonts w:ascii="Arial" w:hAnsi="Arial" w:cs="Arial"/>
          <w:sz w:val="22"/>
          <w:szCs w:val="22"/>
        </w:rPr>
        <w:t xml:space="preserve">ontracting authority intends to conclude a contract for provision of a managed </w:t>
      </w:r>
      <w:r w:rsidR="00C92051" w:rsidRPr="00D10F6A">
        <w:rPr>
          <w:rFonts w:ascii="Arial" w:hAnsi="Arial" w:cs="Arial"/>
          <w:sz w:val="22"/>
          <w:szCs w:val="22"/>
        </w:rPr>
        <w:t>I</w:t>
      </w:r>
      <w:r w:rsidRPr="00D10F6A">
        <w:rPr>
          <w:rFonts w:ascii="Arial" w:hAnsi="Arial" w:cs="Arial"/>
          <w:sz w:val="22"/>
          <w:szCs w:val="22"/>
        </w:rPr>
        <w:t xml:space="preserve">nformation and communication technology solution, (hereinafter referred to as “ICT solution”) necessary to support the organization’s operating processes. </w:t>
      </w:r>
    </w:p>
    <w:p w14:paraId="7F4E1BAC" w14:textId="50B755D4" w:rsidR="0037764B" w:rsidRPr="00D10F6A" w:rsidRDefault="0037764B" w:rsidP="0037764B">
      <w:pPr>
        <w:pStyle w:val="Text2"/>
        <w:spacing w:after="0" w:afterAutospacing="0"/>
        <w:ind w:left="0"/>
        <w:rPr>
          <w:rFonts w:ascii="Arial" w:hAnsi="Arial" w:cs="Arial"/>
          <w:sz w:val="22"/>
          <w:szCs w:val="22"/>
        </w:rPr>
      </w:pPr>
      <w:r w:rsidRPr="00D10F6A">
        <w:rPr>
          <w:rFonts w:ascii="Arial" w:hAnsi="Arial" w:cs="Arial"/>
          <w:sz w:val="22"/>
          <w:szCs w:val="22"/>
        </w:rPr>
        <w:t xml:space="preserve">The ICT solution is to be provided at the offices of the Permanent Secretariat located on the 8th and 9th floor of the Palace of </w:t>
      </w:r>
      <w:r w:rsidR="00C92051" w:rsidRPr="00D10F6A">
        <w:rPr>
          <w:rFonts w:ascii="Arial" w:hAnsi="Arial" w:cs="Arial"/>
          <w:sz w:val="22"/>
          <w:szCs w:val="22"/>
        </w:rPr>
        <w:t>Belgrade(Beogradjanka</w:t>
      </w:r>
      <w:r w:rsidRPr="00D10F6A">
        <w:rPr>
          <w:rFonts w:ascii="Arial" w:hAnsi="Arial" w:cs="Arial"/>
          <w:sz w:val="22"/>
          <w:szCs w:val="22"/>
        </w:rPr>
        <w:t xml:space="preserve">) at str. Masarikova 5, Belgrade, Republic of Serbia. The office space at these premises </w:t>
      </w:r>
      <w:r w:rsidR="0012695F" w:rsidRPr="00D10F6A">
        <w:rPr>
          <w:rFonts w:ascii="Arial" w:hAnsi="Arial" w:cs="Arial"/>
          <w:sz w:val="22"/>
          <w:szCs w:val="22"/>
        </w:rPr>
        <w:t>covers</w:t>
      </w:r>
      <w:r w:rsidRPr="00D10F6A">
        <w:rPr>
          <w:rFonts w:ascii="Arial" w:hAnsi="Arial" w:cs="Arial"/>
          <w:sz w:val="22"/>
          <w:szCs w:val="22"/>
        </w:rPr>
        <w:t xml:space="preserve"> a surface of approx. 900 sqm for 2</w:t>
      </w:r>
      <w:r w:rsidR="008876DA" w:rsidRPr="00D10F6A">
        <w:rPr>
          <w:rFonts w:ascii="Arial" w:hAnsi="Arial" w:cs="Arial"/>
          <w:sz w:val="22"/>
          <w:szCs w:val="22"/>
        </w:rPr>
        <w:t>9</w:t>
      </w:r>
      <w:r w:rsidRPr="00D10F6A">
        <w:rPr>
          <w:rFonts w:ascii="Arial" w:hAnsi="Arial" w:cs="Arial"/>
          <w:sz w:val="22"/>
          <w:szCs w:val="22"/>
        </w:rPr>
        <w:t xml:space="preserve"> staff members and few other ad-hoc engaged experts in a total of 30 persons located in 23 separate offices</w:t>
      </w:r>
      <w:r w:rsidR="008260AE" w:rsidRPr="00D10F6A">
        <w:rPr>
          <w:rFonts w:ascii="Arial" w:hAnsi="Arial" w:cs="Arial"/>
          <w:sz w:val="22"/>
          <w:szCs w:val="22"/>
        </w:rPr>
        <w:t xml:space="preserve">, on 2 floor </w:t>
      </w:r>
      <w:r w:rsidRPr="00D10F6A">
        <w:rPr>
          <w:rFonts w:ascii="Arial" w:hAnsi="Arial" w:cs="Arial"/>
          <w:sz w:val="22"/>
          <w:szCs w:val="22"/>
        </w:rPr>
        <w:t xml:space="preserve">and two conference rooms with capacity for 40 and 15 participants. </w:t>
      </w:r>
    </w:p>
    <w:p w14:paraId="1AABAF27" w14:textId="4A38E636" w:rsidR="00333FB1" w:rsidRPr="00D10F6A" w:rsidRDefault="00AC5B9B" w:rsidP="00AF205E">
      <w:pPr>
        <w:pStyle w:val="Heading2"/>
        <w:rPr>
          <w:rFonts w:ascii="Arial" w:hAnsi="Arial" w:cs="Arial"/>
          <w:szCs w:val="22"/>
        </w:rPr>
      </w:pPr>
      <w:bookmarkStart w:id="12" w:name="_Toc210045272"/>
      <w:r w:rsidRPr="00D10F6A">
        <w:rPr>
          <w:rFonts w:ascii="Arial" w:hAnsi="Arial" w:cs="Arial"/>
          <w:szCs w:val="22"/>
        </w:rPr>
        <w:t>1.</w:t>
      </w:r>
      <w:r w:rsidR="00AD1222" w:rsidRPr="00D10F6A">
        <w:rPr>
          <w:rFonts w:ascii="Arial" w:hAnsi="Arial" w:cs="Arial"/>
          <w:szCs w:val="22"/>
        </w:rPr>
        <w:t>3</w:t>
      </w:r>
      <w:r w:rsidRPr="00D10F6A">
        <w:rPr>
          <w:rFonts w:ascii="Arial" w:hAnsi="Arial" w:cs="Arial"/>
          <w:szCs w:val="22"/>
        </w:rPr>
        <w:t xml:space="preserve"> </w:t>
      </w:r>
      <w:r w:rsidR="00333FB1" w:rsidRPr="00D10F6A">
        <w:rPr>
          <w:rFonts w:ascii="Arial" w:hAnsi="Arial" w:cs="Arial"/>
          <w:szCs w:val="22"/>
        </w:rPr>
        <w:t>Participation</w:t>
      </w:r>
      <w:bookmarkEnd w:id="8"/>
      <w:bookmarkEnd w:id="12"/>
    </w:p>
    <w:p w14:paraId="1AF50838" w14:textId="0E1F84A2" w:rsidR="000F6DF0" w:rsidRPr="00D10F6A" w:rsidRDefault="000F6DF0" w:rsidP="000F6DF0">
      <w:pPr>
        <w:spacing w:line="276" w:lineRule="auto"/>
        <w:rPr>
          <w:rFonts w:ascii="Arial" w:hAnsi="Arial" w:cs="Arial"/>
          <w:sz w:val="22"/>
          <w:szCs w:val="22"/>
        </w:rPr>
      </w:pPr>
      <w:bookmarkStart w:id="13" w:name="_Toc440276991"/>
      <w:bookmarkStart w:id="14" w:name="_Hlk92875535"/>
      <w:bookmarkStart w:id="15" w:name="_Toc260151638"/>
      <w:bookmarkEnd w:id="13"/>
      <w:r w:rsidRPr="00D10F6A">
        <w:rPr>
          <w:rFonts w:ascii="Arial" w:eastAsia="Calibri" w:hAnsi="Arial" w:cs="Arial"/>
          <w:sz w:val="22"/>
          <w:szCs w:val="22"/>
        </w:rPr>
        <w:t>Participation in this tender procedure is open on equal terms to all natural who are nationals of and legal persons (participating either individually or in grouping-consortium of tenderers) effectively established in a Member State or a country, territory, or region (</w:t>
      </w:r>
      <w:r w:rsidRPr="00D10F6A">
        <w:rPr>
          <w:rFonts w:ascii="Arial" w:eastAsia="Calibri" w:hAnsi="Arial" w:cs="Arial"/>
          <w:i/>
          <w:iCs/>
          <w:sz w:val="22"/>
          <w:szCs w:val="22"/>
        </w:rPr>
        <w:t>Annex A2a1 to the practical guide</w:t>
      </w:r>
      <w:r w:rsidRPr="00D10F6A">
        <w:rPr>
          <w:rFonts w:ascii="Arial" w:eastAsia="Calibri" w:hAnsi="Arial" w:cs="Arial"/>
          <w:i/>
          <w:iCs/>
          <w:sz w:val="22"/>
          <w:szCs w:val="22"/>
          <w:vertAlign w:val="superscript"/>
        </w:rPr>
        <w:footnoteReference w:id="3"/>
      </w:r>
      <w:r w:rsidR="007E2BF7" w:rsidRPr="00D10F6A">
        <w:rPr>
          <w:rFonts w:ascii="Arial" w:eastAsia="Calibri" w:hAnsi="Arial" w:cs="Arial"/>
          <w:i/>
          <w:iCs/>
          <w:sz w:val="22"/>
          <w:szCs w:val="22"/>
        </w:rPr>
        <w:t>, see info in footnote</w:t>
      </w:r>
      <w:r w:rsidRPr="00D10F6A">
        <w:rPr>
          <w:rFonts w:ascii="Arial" w:eastAsia="Calibri" w:hAnsi="Arial" w:cs="Arial"/>
          <w:sz w:val="22"/>
          <w:szCs w:val="22"/>
        </w:rPr>
        <w:t>).</w:t>
      </w:r>
    </w:p>
    <w:p w14:paraId="632747E3" w14:textId="26761449" w:rsidR="006606DF" w:rsidRPr="00D10F6A" w:rsidRDefault="006606DF" w:rsidP="00962D05">
      <w:pPr>
        <w:spacing w:before="0" w:beforeAutospacing="0" w:after="0" w:afterAutospacing="0"/>
        <w:ind w:left="360"/>
        <w:rPr>
          <w:rFonts w:ascii="Arial" w:hAnsi="Arial" w:cs="Arial"/>
          <w:sz w:val="22"/>
          <w:szCs w:val="22"/>
        </w:rPr>
      </w:pPr>
      <w:r w:rsidRPr="00D10F6A">
        <w:rPr>
          <w:rFonts w:ascii="Arial" w:hAnsi="Arial" w:cs="Arial"/>
          <w:sz w:val="22"/>
          <w:szCs w:val="22"/>
        </w:rPr>
        <w:t>Participation in this procurement procedure is open on equal terms to all natural and legal persons or associations of such persons established in:</w:t>
      </w:r>
    </w:p>
    <w:bookmarkEnd w:id="14"/>
    <w:p w14:paraId="4B85672B" w14:textId="58AD9D67" w:rsidR="00F755C1" w:rsidRPr="00D10F6A" w:rsidRDefault="00F755C1" w:rsidP="00BE1C1E">
      <w:pPr>
        <w:pStyle w:val="ListParagraph"/>
        <w:numPr>
          <w:ilvl w:val="0"/>
          <w:numId w:val="31"/>
        </w:numPr>
        <w:spacing w:before="0" w:beforeAutospacing="0" w:after="0" w:afterAutospacing="0"/>
        <w:rPr>
          <w:rFonts w:ascii="Arial" w:hAnsi="Arial" w:cs="Arial"/>
          <w:sz w:val="22"/>
          <w:szCs w:val="22"/>
        </w:rPr>
      </w:pPr>
      <w:r w:rsidRPr="00D10F6A">
        <w:rPr>
          <w:rFonts w:ascii="Arial" w:hAnsi="Arial" w:cs="Arial"/>
          <w:sz w:val="22"/>
          <w:szCs w:val="22"/>
        </w:rPr>
        <w:t xml:space="preserve">Member State of the European Union; </w:t>
      </w:r>
    </w:p>
    <w:p w14:paraId="74FDAD92" w14:textId="77777777" w:rsidR="006606DF" w:rsidRPr="00D10F6A" w:rsidRDefault="16B74FC5" w:rsidP="00BE1C1E">
      <w:pPr>
        <w:pStyle w:val="ListParagraph"/>
        <w:numPr>
          <w:ilvl w:val="0"/>
          <w:numId w:val="31"/>
        </w:numPr>
        <w:spacing w:before="0" w:beforeAutospacing="0" w:after="0" w:afterAutospacing="0"/>
        <w:rPr>
          <w:rFonts w:ascii="Arial" w:hAnsi="Arial" w:cs="Arial"/>
          <w:sz w:val="22"/>
          <w:szCs w:val="22"/>
        </w:rPr>
      </w:pPr>
      <w:r w:rsidRPr="00D10F6A">
        <w:rPr>
          <w:rFonts w:ascii="Arial" w:hAnsi="Arial" w:cs="Arial"/>
          <w:sz w:val="22"/>
          <w:szCs w:val="22"/>
        </w:rPr>
        <w:t>Signing Parties of the Transport Community Treaty;</w:t>
      </w:r>
    </w:p>
    <w:p w14:paraId="57682F2A" w14:textId="3AA6351F" w:rsidR="00F755C1" w:rsidRPr="00D10F6A" w:rsidRDefault="16B74FC5" w:rsidP="00BE1C1E">
      <w:pPr>
        <w:pStyle w:val="ListParagraph"/>
        <w:numPr>
          <w:ilvl w:val="0"/>
          <w:numId w:val="31"/>
        </w:numPr>
        <w:spacing w:before="0" w:beforeAutospacing="0" w:after="0" w:afterAutospacing="0"/>
        <w:rPr>
          <w:rFonts w:ascii="Arial" w:hAnsi="Arial" w:cs="Arial"/>
          <w:sz w:val="22"/>
          <w:szCs w:val="22"/>
        </w:rPr>
      </w:pPr>
      <w:r w:rsidRPr="00D10F6A">
        <w:rPr>
          <w:rFonts w:ascii="Arial" w:hAnsi="Arial" w:cs="Arial"/>
          <w:sz w:val="22"/>
          <w:szCs w:val="22"/>
        </w:rPr>
        <w:t>A Member State of the European Economic Area;</w:t>
      </w:r>
    </w:p>
    <w:p w14:paraId="118E849F" w14:textId="77777777" w:rsidR="00111B05" w:rsidRPr="00D10F6A" w:rsidRDefault="00111B05" w:rsidP="00962D05">
      <w:pPr>
        <w:spacing w:before="0" w:beforeAutospacing="0" w:after="0" w:afterAutospacing="0"/>
        <w:ind w:left="360"/>
        <w:rPr>
          <w:rFonts w:ascii="Arial" w:hAnsi="Arial" w:cs="Arial"/>
          <w:sz w:val="22"/>
          <w:szCs w:val="22"/>
        </w:rPr>
      </w:pPr>
    </w:p>
    <w:p w14:paraId="66218EC3" w14:textId="37E3D15B" w:rsidR="00DE45B0" w:rsidRPr="00D10F6A" w:rsidRDefault="00DE45B0" w:rsidP="00962D05">
      <w:pPr>
        <w:spacing w:before="0" w:beforeAutospacing="0" w:after="0" w:afterAutospacing="0"/>
        <w:ind w:left="360"/>
        <w:rPr>
          <w:rFonts w:ascii="Arial" w:hAnsi="Arial" w:cs="Arial"/>
          <w:sz w:val="22"/>
          <w:szCs w:val="22"/>
        </w:rPr>
      </w:pPr>
      <w:r w:rsidRPr="00D10F6A">
        <w:rPr>
          <w:rFonts w:ascii="Arial" w:hAnsi="Arial" w:cs="Arial"/>
          <w:sz w:val="22"/>
          <w:szCs w:val="22"/>
        </w:rPr>
        <w:lastRenderedPageBreak/>
        <w:t xml:space="preserve">Natural persons who are </w:t>
      </w:r>
      <w:r w:rsidR="0073391B" w:rsidRPr="00D10F6A">
        <w:rPr>
          <w:rFonts w:ascii="Arial" w:hAnsi="Arial" w:cs="Arial"/>
          <w:sz w:val="22"/>
          <w:szCs w:val="22"/>
        </w:rPr>
        <w:t>nationals</w:t>
      </w:r>
      <w:r w:rsidRPr="00D10F6A">
        <w:rPr>
          <w:rFonts w:ascii="Arial" w:hAnsi="Arial" w:cs="Arial"/>
          <w:sz w:val="22"/>
          <w:szCs w:val="22"/>
        </w:rPr>
        <w:t>, and all legal persons established in non-EU countries can participate to a procurement procedure, only if signatory of the WT</w:t>
      </w:r>
      <w:r w:rsidR="00F755C1" w:rsidRPr="00D10F6A">
        <w:rPr>
          <w:rFonts w:ascii="Arial" w:hAnsi="Arial" w:cs="Arial"/>
          <w:sz w:val="22"/>
          <w:szCs w:val="22"/>
        </w:rPr>
        <w:t>O</w:t>
      </w:r>
      <w:r w:rsidRPr="00D10F6A">
        <w:rPr>
          <w:rFonts w:ascii="Arial" w:hAnsi="Arial" w:cs="Arial"/>
          <w:sz w:val="22"/>
          <w:szCs w:val="22"/>
        </w:rPr>
        <w:t>’s GPA or of a bilateral agreement with EU. Participation is also open to international organisations.</w:t>
      </w:r>
    </w:p>
    <w:p w14:paraId="5D67D9A7" w14:textId="77777777" w:rsidR="00B93A1B" w:rsidRPr="00D10F6A" w:rsidRDefault="00B93A1B" w:rsidP="00962D05">
      <w:pPr>
        <w:spacing w:before="0" w:beforeAutospacing="0" w:after="0" w:afterAutospacing="0"/>
        <w:rPr>
          <w:rFonts w:ascii="Arial" w:hAnsi="Arial" w:cs="Arial"/>
          <w:sz w:val="22"/>
          <w:szCs w:val="22"/>
        </w:rPr>
      </w:pPr>
    </w:p>
    <w:p w14:paraId="1021DC6C" w14:textId="77777777" w:rsidR="007E2BF7" w:rsidRPr="00D10F6A" w:rsidRDefault="006606DF"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To enable the Contracting Authority to verify the access, each tenderer must indicate its country of establishment (and in case of joint tender – the country of establishment of each group member) and must present the supporting evidence normally acceptable under the law of that country/-ies. </w:t>
      </w:r>
    </w:p>
    <w:p w14:paraId="0D33C248" w14:textId="77777777" w:rsidR="007E2BF7" w:rsidRPr="00D10F6A" w:rsidRDefault="007E2BF7" w:rsidP="00962D05">
      <w:pPr>
        <w:spacing w:before="0" w:beforeAutospacing="0" w:after="0" w:afterAutospacing="0"/>
        <w:ind w:left="360"/>
        <w:rPr>
          <w:rFonts w:ascii="Arial" w:hAnsi="Arial" w:cs="Arial"/>
          <w:sz w:val="22"/>
          <w:szCs w:val="22"/>
        </w:rPr>
      </w:pPr>
    </w:p>
    <w:p w14:paraId="5B9B438D" w14:textId="7E11D560" w:rsidR="004345EE" w:rsidRPr="00D10F6A" w:rsidRDefault="006606DF"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The same document(s) could be used to prove country/-ies of establishment and the legal capacity as described in </w:t>
      </w:r>
      <w:r w:rsidRPr="00D10F6A">
        <w:rPr>
          <w:rFonts w:ascii="Arial" w:hAnsi="Arial" w:cs="Arial"/>
          <w:b/>
          <w:i/>
          <w:sz w:val="22"/>
          <w:szCs w:val="22"/>
        </w:rPr>
        <w:t>Section</w:t>
      </w:r>
      <w:r w:rsidR="00AA3571" w:rsidRPr="00D10F6A">
        <w:rPr>
          <w:rFonts w:ascii="Arial" w:hAnsi="Arial" w:cs="Arial"/>
          <w:b/>
          <w:i/>
          <w:sz w:val="22"/>
          <w:szCs w:val="22"/>
        </w:rPr>
        <w:t xml:space="preserve"> </w:t>
      </w:r>
      <w:r w:rsidR="00BD38AB" w:rsidRPr="00D10F6A">
        <w:rPr>
          <w:rFonts w:ascii="Arial" w:hAnsi="Arial" w:cs="Arial"/>
          <w:b/>
          <w:i/>
          <w:sz w:val="22"/>
          <w:szCs w:val="22"/>
        </w:rPr>
        <w:t>3.2.2</w:t>
      </w:r>
      <w:r w:rsidR="000F6DF0" w:rsidRPr="00D10F6A">
        <w:rPr>
          <w:rFonts w:ascii="Arial" w:hAnsi="Arial" w:cs="Arial"/>
          <w:b/>
          <w:i/>
          <w:sz w:val="22"/>
          <w:szCs w:val="22"/>
        </w:rPr>
        <w:t>.</w:t>
      </w:r>
    </w:p>
    <w:p w14:paraId="35888483" w14:textId="77777777" w:rsidR="00111B05" w:rsidRPr="00D10F6A" w:rsidRDefault="00111B05" w:rsidP="000F6DF0">
      <w:pPr>
        <w:spacing w:before="0" w:beforeAutospacing="0" w:after="0" w:afterAutospacing="0"/>
        <w:ind w:left="360"/>
        <w:rPr>
          <w:rFonts w:ascii="Arial" w:hAnsi="Arial" w:cs="Arial"/>
          <w:sz w:val="22"/>
          <w:szCs w:val="22"/>
        </w:rPr>
      </w:pPr>
    </w:p>
    <w:p w14:paraId="2F183585" w14:textId="384476A6" w:rsidR="000F6DF0" w:rsidRPr="00D10F6A" w:rsidRDefault="000F6DF0" w:rsidP="000F6DF0">
      <w:pPr>
        <w:spacing w:before="0" w:beforeAutospacing="0" w:after="0" w:afterAutospacing="0"/>
        <w:ind w:left="360"/>
        <w:rPr>
          <w:rFonts w:ascii="Arial" w:hAnsi="Arial" w:cs="Arial"/>
          <w:sz w:val="22"/>
          <w:szCs w:val="22"/>
        </w:rPr>
      </w:pPr>
      <w:r w:rsidRPr="00D10F6A">
        <w:rPr>
          <w:rFonts w:ascii="Arial" w:hAnsi="Arial" w:cs="Arial"/>
          <w:sz w:val="22"/>
          <w:szCs w:val="22"/>
        </w:rPr>
        <w:t xml:space="preserve">Contractors must ensure that there is no detection of subcontractors, natural persons in the lists of EU restrictive measures. </w:t>
      </w:r>
    </w:p>
    <w:p w14:paraId="346FA501" w14:textId="77777777" w:rsidR="00111B05" w:rsidRPr="00D10F6A" w:rsidRDefault="00111B05" w:rsidP="000F6DF0">
      <w:pPr>
        <w:spacing w:before="0" w:beforeAutospacing="0" w:after="0" w:afterAutospacing="0"/>
        <w:ind w:left="360"/>
        <w:rPr>
          <w:rFonts w:ascii="Arial" w:hAnsi="Arial" w:cs="Arial"/>
          <w:sz w:val="22"/>
          <w:szCs w:val="22"/>
        </w:rPr>
      </w:pPr>
    </w:p>
    <w:p w14:paraId="4ECA0BC7" w14:textId="744C769F" w:rsidR="000F6DF0" w:rsidRPr="00D10F6A" w:rsidRDefault="000F6DF0" w:rsidP="000F6DF0">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The lists of persons, groups, entities subject to the EU restrictive measures are maintained by the DG FISMA and published on the following website: </w:t>
      </w:r>
      <w:hyperlink r:id="rId23" w:history="1">
        <w:r w:rsidR="00E04A0E" w:rsidRPr="00D10F6A">
          <w:rPr>
            <w:rStyle w:val="Hyperlink"/>
            <w:rFonts w:ascii="Arial" w:hAnsi="Arial" w:cs="Arial"/>
            <w:sz w:val="22"/>
            <w:szCs w:val="22"/>
          </w:rPr>
          <w:t>www.sanctionsmap.eu</w:t>
        </w:r>
      </w:hyperlink>
      <w:r w:rsidR="00E04A0E" w:rsidRPr="00D10F6A">
        <w:rPr>
          <w:rFonts w:ascii="Arial" w:hAnsi="Arial" w:cs="Arial"/>
          <w:sz w:val="22"/>
          <w:szCs w:val="22"/>
        </w:rPr>
        <w:t xml:space="preserve"> </w:t>
      </w:r>
      <w:r w:rsidRPr="00D10F6A">
        <w:rPr>
          <w:rFonts w:ascii="Arial" w:hAnsi="Arial" w:cs="Arial"/>
          <w:sz w:val="22"/>
          <w:szCs w:val="22"/>
        </w:rPr>
        <w:t xml:space="preserve">     </w:t>
      </w:r>
    </w:p>
    <w:p w14:paraId="7B634AA9" w14:textId="77777777" w:rsidR="00111B05" w:rsidRPr="00D10F6A" w:rsidRDefault="00111B05" w:rsidP="000F6DF0">
      <w:pPr>
        <w:spacing w:before="0" w:beforeAutospacing="0" w:after="0" w:afterAutospacing="0"/>
        <w:ind w:left="360"/>
        <w:rPr>
          <w:rFonts w:ascii="Arial" w:hAnsi="Arial" w:cs="Arial"/>
          <w:sz w:val="22"/>
          <w:szCs w:val="22"/>
        </w:rPr>
      </w:pPr>
    </w:p>
    <w:p w14:paraId="135CDB36" w14:textId="7847F3DD" w:rsidR="000F6DF0" w:rsidRPr="00D10F6A" w:rsidRDefault="000F6DF0" w:rsidP="000F6DF0">
      <w:pPr>
        <w:spacing w:before="0" w:beforeAutospacing="0" w:after="0" w:afterAutospacing="0"/>
        <w:ind w:left="360"/>
        <w:rPr>
          <w:rFonts w:ascii="Arial" w:hAnsi="Arial" w:cs="Arial"/>
          <w:sz w:val="22"/>
          <w:szCs w:val="22"/>
        </w:rPr>
      </w:pPr>
      <w:r w:rsidRPr="00D10F6A">
        <w:rPr>
          <w:rFonts w:ascii="Arial" w:hAnsi="Arial" w:cs="Arial"/>
          <w:sz w:val="22"/>
          <w:szCs w:val="22"/>
        </w:rPr>
        <w:t>Tenderer included in the lists of EU restrictive measures at the moment of the award decision cannot be awarded the contract.</w:t>
      </w:r>
    </w:p>
    <w:p w14:paraId="273F9647" w14:textId="28C09551" w:rsidR="00333FB1" w:rsidRPr="00D10F6A" w:rsidRDefault="00780C50" w:rsidP="00962D05">
      <w:pPr>
        <w:pStyle w:val="Heading2"/>
        <w:rPr>
          <w:rFonts w:ascii="Arial" w:hAnsi="Arial" w:cs="Arial"/>
          <w:szCs w:val="22"/>
        </w:rPr>
      </w:pPr>
      <w:bookmarkStart w:id="16" w:name="_Toc210045273"/>
      <w:r w:rsidRPr="00D10F6A">
        <w:rPr>
          <w:rFonts w:ascii="Arial" w:hAnsi="Arial" w:cs="Arial"/>
          <w:szCs w:val="22"/>
        </w:rPr>
        <w:t>1.</w:t>
      </w:r>
      <w:r w:rsidR="00AD1222" w:rsidRPr="00D10F6A">
        <w:rPr>
          <w:rFonts w:ascii="Arial" w:hAnsi="Arial" w:cs="Arial"/>
          <w:szCs w:val="22"/>
        </w:rPr>
        <w:t>4</w:t>
      </w:r>
      <w:r w:rsidRPr="00D10F6A">
        <w:rPr>
          <w:rFonts w:ascii="Arial" w:hAnsi="Arial" w:cs="Arial"/>
          <w:szCs w:val="22"/>
        </w:rPr>
        <w:t xml:space="preserve"> </w:t>
      </w:r>
      <w:r w:rsidR="00333FB1" w:rsidRPr="00D10F6A">
        <w:rPr>
          <w:rFonts w:ascii="Arial" w:hAnsi="Arial" w:cs="Arial"/>
          <w:szCs w:val="22"/>
        </w:rPr>
        <w:t>Contractual conditions</w:t>
      </w:r>
      <w:bookmarkEnd w:id="16"/>
      <w:r w:rsidR="00333FB1" w:rsidRPr="00D10F6A">
        <w:rPr>
          <w:rFonts w:ascii="Arial" w:hAnsi="Arial" w:cs="Arial"/>
          <w:szCs w:val="22"/>
        </w:rPr>
        <w:t xml:space="preserve"> </w:t>
      </w:r>
      <w:bookmarkEnd w:id="15"/>
    </w:p>
    <w:p w14:paraId="4D74E9A6" w14:textId="43913712" w:rsidR="00333FB1" w:rsidRPr="00D10F6A" w:rsidRDefault="00333FB1" w:rsidP="00962D05">
      <w:pPr>
        <w:spacing w:before="0" w:beforeAutospacing="0" w:after="0" w:afterAutospacing="0"/>
        <w:ind w:left="360"/>
        <w:rPr>
          <w:rFonts w:ascii="Arial" w:hAnsi="Arial" w:cs="Arial"/>
          <w:sz w:val="22"/>
          <w:szCs w:val="22"/>
        </w:rPr>
      </w:pPr>
      <w:r w:rsidRPr="00D10F6A">
        <w:rPr>
          <w:rFonts w:ascii="Arial" w:hAnsi="Arial" w:cs="Arial"/>
          <w:color w:val="000000" w:themeColor="text1"/>
          <w:sz w:val="22"/>
          <w:szCs w:val="22"/>
        </w:rPr>
        <w:t xml:space="preserve">The tenderer should </w:t>
      </w:r>
      <w:r w:rsidR="00221EF3" w:rsidRPr="00D10F6A">
        <w:rPr>
          <w:rFonts w:ascii="Arial" w:hAnsi="Arial" w:cs="Arial"/>
          <w:color w:val="000000" w:themeColor="text1"/>
          <w:sz w:val="22"/>
          <w:szCs w:val="22"/>
        </w:rPr>
        <w:t>follow</w:t>
      </w:r>
      <w:r w:rsidRPr="00D10F6A">
        <w:rPr>
          <w:rFonts w:ascii="Arial" w:hAnsi="Arial" w:cs="Arial"/>
          <w:color w:val="000000" w:themeColor="text1"/>
          <w:sz w:val="22"/>
          <w:szCs w:val="22"/>
        </w:rPr>
        <w:t xml:space="preserve"> the provisions of the draft </w:t>
      </w:r>
      <w:r w:rsidR="007E2BF7" w:rsidRPr="00D10F6A">
        <w:rPr>
          <w:rFonts w:ascii="Arial" w:hAnsi="Arial" w:cs="Arial"/>
          <w:color w:val="000000" w:themeColor="text1"/>
          <w:sz w:val="22"/>
          <w:szCs w:val="22"/>
        </w:rPr>
        <w:t>C</w:t>
      </w:r>
      <w:r w:rsidRPr="00D10F6A">
        <w:rPr>
          <w:rFonts w:ascii="Arial" w:hAnsi="Arial" w:cs="Arial"/>
          <w:color w:val="000000" w:themeColor="text1"/>
          <w:sz w:val="22"/>
          <w:szCs w:val="22"/>
        </w:rPr>
        <w:t>ontract which specifies the rights and obligations of the contractor, p</w:t>
      </w:r>
      <w:r w:rsidRPr="00D10F6A">
        <w:rPr>
          <w:rFonts w:ascii="Arial" w:hAnsi="Arial" w:cs="Arial"/>
          <w:sz w:val="22"/>
          <w:szCs w:val="22"/>
        </w:rPr>
        <w:t xml:space="preserve">articularly those on </w:t>
      </w:r>
      <w:r w:rsidR="008C4C28" w:rsidRPr="00D10F6A">
        <w:rPr>
          <w:rFonts w:ascii="Arial" w:hAnsi="Arial" w:cs="Arial"/>
          <w:sz w:val="22"/>
          <w:szCs w:val="22"/>
        </w:rPr>
        <w:t xml:space="preserve">risks assignment, </w:t>
      </w:r>
      <w:r w:rsidRPr="00D10F6A">
        <w:rPr>
          <w:rFonts w:ascii="Arial" w:hAnsi="Arial" w:cs="Arial"/>
          <w:sz w:val="22"/>
          <w:szCs w:val="22"/>
        </w:rPr>
        <w:t xml:space="preserve">payments, performance of the contract, confidentiality, and checks and audits. </w:t>
      </w:r>
    </w:p>
    <w:p w14:paraId="0341DBB3" w14:textId="7EB2E21B" w:rsidR="00333FB1" w:rsidRPr="00D10F6A" w:rsidRDefault="00780C50" w:rsidP="00962D05">
      <w:pPr>
        <w:pStyle w:val="Heading2"/>
        <w:rPr>
          <w:rFonts w:ascii="Arial" w:hAnsi="Arial" w:cs="Arial"/>
          <w:szCs w:val="22"/>
        </w:rPr>
      </w:pPr>
      <w:bookmarkStart w:id="17" w:name="_Toc210045274"/>
      <w:r w:rsidRPr="00D10F6A">
        <w:rPr>
          <w:rFonts w:ascii="Arial" w:hAnsi="Arial" w:cs="Arial"/>
          <w:szCs w:val="22"/>
        </w:rPr>
        <w:t>1.</w:t>
      </w:r>
      <w:r w:rsidR="00AD1222" w:rsidRPr="00D10F6A">
        <w:rPr>
          <w:rFonts w:ascii="Arial" w:hAnsi="Arial" w:cs="Arial"/>
          <w:szCs w:val="22"/>
        </w:rPr>
        <w:t>5</w:t>
      </w:r>
      <w:r w:rsidRPr="00D10F6A">
        <w:rPr>
          <w:rFonts w:ascii="Arial" w:hAnsi="Arial" w:cs="Arial"/>
          <w:szCs w:val="22"/>
        </w:rPr>
        <w:t xml:space="preserve"> </w:t>
      </w:r>
      <w:r w:rsidR="00333FB1" w:rsidRPr="00D10F6A">
        <w:rPr>
          <w:rFonts w:ascii="Arial" w:hAnsi="Arial" w:cs="Arial"/>
          <w:szCs w:val="22"/>
        </w:rPr>
        <w:t>The Structure and content of the tender</w:t>
      </w:r>
      <w:bookmarkEnd w:id="17"/>
    </w:p>
    <w:p w14:paraId="109614FB" w14:textId="49B0C88A" w:rsidR="00333FB1" w:rsidRPr="00D10F6A" w:rsidRDefault="00F732EA"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t xml:space="preserve">      </w:t>
      </w:r>
      <w:r w:rsidR="00333FB1" w:rsidRPr="00D10F6A">
        <w:rPr>
          <w:rFonts w:ascii="Arial" w:hAnsi="Arial" w:cs="Arial"/>
          <w:sz w:val="22"/>
          <w:szCs w:val="22"/>
        </w:rPr>
        <w:t xml:space="preserve">The tenders must be presented as follows: </w:t>
      </w:r>
    </w:p>
    <w:p w14:paraId="68AFA871" w14:textId="65EB2B42" w:rsidR="00333FB1" w:rsidRPr="00D10F6A" w:rsidRDefault="00333FB1" w:rsidP="00BE1C1E">
      <w:pPr>
        <w:pStyle w:val="Text2"/>
        <w:numPr>
          <w:ilvl w:val="0"/>
          <w:numId w:val="25"/>
        </w:numPr>
        <w:spacing w:before="0" w:beforeAutospacing="0" w:after="0" w:afterAutospacing="0"/>
        <w:rPr>
          <w:rFonts w:ascii="Arial" w:hAnsi="Arial" w:cs="Arial"/>
          <w:sz w:val="22"/>
          <w:szCs w:val="22"/>
        </w:rPr>
      </w:pPr>
      <w:r w:rsidRPr="00D10F6A">
        <w:rPr>
          <w:rFonts w:ascii="Arial" w:hAnsi="Arial" w:cs="Arial"/>
          <w:sz w:val="22"/>
          <w:szCs w:val="22"/>
        </w:rPr>
        <w:t xml:space="preserve">Identification of the tenderer </w:t>
      </w:r>
    </w:p>
    <w:p w14:paraId="35DDDDEE" w14:textId="40DC6374" w:rsidR="00333FB1" w:rsidRPr="00D10F6A" w:rsidRDefault="003F2449" w:rsidP="00BE1C1E">
      <w:pPr>
        <w:pStyle w:val="Text2"/>
        <w:numPr>
          <w:ilvl w:val="0"/>
          <w:numId w:val="25"/>
        </w:numPr>
        <w:spacing w:before="0" w:beforeAutospacing="0" w:after="0" w:afterAutospacing="0"/>
        <w:rPr>
          <w:rFonts w:ascii="Arial" w:hAnsi="Arial" w:cs="Arial"/>
          <w:sz w:val="22"/>
          <w:szCs w:val="22"/>
        </w:rPr>
      </w:pPr>
      <w:r w:rsidRPr="00D10F6A">
        <w:rPr>
          <w:rFonts w:ascii="Arial" w:hAnsi="Arial" w:cs="Arial"/>
          <w:sz w:val="22"/>
          <w:szCs w:val="22"/>
        </w:rPr>
        <w:t xml:space="preserve">Documents related to </w:t>
      </w:r>
      <w:r w:rsidR="00333FB1" w:rsidRPr="00D10F6A">
        <w:rPr>
          <w:rFonts w:ascii="Arial" w:hAnsi="Arial" w:cs="Arial"/>
          <w:sz w:val="22"/>
          <w:szCs w:val="22"/>
        </w:rPr>
        <w:t xml:space="preserve">Non-exclusion </w:t>
      </w:r>
      <w:r w:rsidRPr="00D10F6A">
        <w:rPr>
          <w:rFonts w:ascii="Arial" w:hAnsi="Arial" w:cs="Arial"/>
          <w:sz w:val="22"/>
          <w:szCs w:val="22"/>
        </w:rPr>
        <w:t>criteria</w:t>
      </w:r>
      <w:r w:rsidRPr="00D10F6A">
        <w:rPr>
          <w:rFonts w:ascii="Arial" w:hAnsi="Arial" w:cs="Arial"/>
          <w:sz w:val="22"/>
          <w:szCs w:val="22"/>
        </w:rPr>
        <w:tab/>
      </w:r>
    </w:p>
    <w:p w14:paraId="1B97B600" w14:textId="576260FC" w:rsidR="00333FB1" w:rsidRPr="00D10F6A" w:rsidRDefault="003F2449" w:rsidP="00BE1C1E">
      <w:pPr>
        <w:pStyle w:val="Text2"/>
        <w:numPr>
          <w:ilvl w:val="0"/>
          <w:numId w:val="25"/>
        </w:numPr>
        <w:spacing w:before="0" w:beforeAutospacing="0" w:after="0" w:afterAutospacing="0"/>
        <w:rPr>
          <w:rFonts w:ascii="Arial" w:hAnsi="Arial" w:cs="Arial"/>
          <w:b/>
          <w:sz w:val="22"/>
          <w:szCs w:val="22"/>
        </w:rPr>
      </w:pPr>
      <w:r w:rsidRPr="00D10F6A">
        <w:rPr>
          <w:rFonts w:ascii="Arial" w:hAnsi="Arial" w:cs="Arial"/>
          <w:sz w:val="22"/>
          <w:szCs w:val="22"/>
        </w:rPr>
        <w:t xml:space="preserve">Documents relate to </w:t>
      </w:r>
      <w:r w:rsidR="00333FB1" w:rsidRPr="00D10F6A">
        <w:rPr>
          <w:rFonts w:ascii="Arial" w:hAnsi="Arial" w:cs="Arial"/>
          <w:sz w:val="22"/>
          <w:szCs w:val="22"/>
        </w:rPr>
        <w:t xml:space="preserve">Selection </w:t>
      </w:r>
      <w:r w:rsidRPr="00D10F6A">
        <w:rPr>
          <w:rFonts w:ascii="Arial" w:hAnsi="Arial" w:cs="Arial"/>
          <w:sz w:val="22"/>
          <w:szCs w:val="22"/>
        </w:rPr>
        <w:t>criteria</w:t>
      </w:r>
    </w:p>
    <w:p w14:paraId="4949F70B" w14:textId="3590BB9C" w:rsidR="00333FB1" w:rsidRPr="00D10F6A" w:rsidRDefault="00333FB1" w:rsidP="00BE1C1E">
      <w:pPr>
        <w:pStyle w:val="Text2"/>
        <w:numPr>
          <w:ilvl w:val="0"/>
          <w:numId w:val="25"/>
        </w:numPr>
        <w:spacing w:before="0" w:beforeAutospacing="0" w:after="0" w:afterAutospacing="0"/>
        <w:rPr>
          <w:rFonts w:ascii="Arial" w:hAnsi="Arial" w:cs="Arial"/>
          <w:sz w:val="22"/>
          <w:szCs w:val="22"/>
        </w:rPr>
      </w:pPr>
      <w:r w:rsidRPr="00D10F6A">
        <w:rPr>
          <w:rFonts w:ascii="Arial" w:hAnsi="Arial" w:cs="Arial"/>
          <w:sz w:val="22"/>
          <w:szCs w:val="22"/>
        </w:rPr>
        <w:t xml:space="preserve">Financial offer </w:t>
      </w:r>
    </w:p>
    <w:p w14:paraId="668CF2F1" w14:textId="77777777" w:rsidR="00F6736E" w:rsidRPr="00D10F6A" w:rsidRDefault="00F6736E" w:rsidP="00962D05">
      <w:pPr>
        <w:pStyle w:val="Text2"/>
        <w:spacing w:before="0" w:beforeAutospacing="0" w:after="0" w:afterAutospacing="0"/>
        <w:ind w:left="720"/>
        <w:rPr>
          <w:rFonts w:ascii="Arial" w:hAnsi="Arial" w:cs="Arial"/>
          <w:sz w:val="22"/>
          <w:szCs w:val="22"/>
          <w:highlight w:val="yellow"/>
        </w:rPr>
      </w:pPr>
    </w:p>
    <w:p w14:paraId="359741CE" w14:textId="097ADB9F" w:rsidR="001F426F" w:rsidRPr="00D10F6A" w:rsidRDefault="1E68504B" w:rsidP="41125A77">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The maximum </w:t>
      </w:r>
      <w:r w:rsidR="00B21500" w:rsidRPr="00D10F6A">
        <w:rPr>
          <w:rFonts w:ascii="Arial" w:hAnsi="Arial" w:cs="Arial"/>
          <w:b w:val="0"/>
          <w:sz w:val="22"/>
          <w:szCs w:val="22"/>
        </w:rPr>
        <w:t>value of the service</w:t>
      </w:r>
      <w:r w:rsidR="10F2C628" w:rsidRPr="00D10F6A">
        <w:rPr>
          <w:rFonts w:ascii="Arial" w:hAnsi="Arial" w:cs="Arial"/>
          <w:b w:val="0"/>
          <w:sz w:val="22"/>
          <w:szCs w:val="22"/>
        </w:rPr>
        <w:t xml:space="preserve"> </w:t>
      </w:r>
      <w:r w:rsidR="55E2A9F7" w:rsidRPr="00D10F6A">
        <w:rPr>
          <w:rFonts w:ascii="Arial" w:hAnsi="Arial" w:cs="Arial"/>
          <w:b w:val="0"/>
          <w:sz w:val="22"/>
          <w:szCs w:val="22"/>
        </w:rPr>
        <w:t xml:space="preserve">contract </w:t>
      </w:r>
      <w:r w:rsidRPr="00D10F6A">
        <w:rPr>
          <w:rFonts w:ascii="Arial" w:hAnsi="Arial" w:cs="Arial"/>
          <w:b w:val="0"/>
          <w:sz w:val="22"/>
          <w:szCs w:val="22"/>
        </w:rPr>
        <w:t xml:space="preserve">price is </w:t>
      </w:r>
      <w:r w:rsidRPr="00D10F6A">
        <w:rPr>
          <w:rFonts w:ascii="Arial" w:hAnsi="Arial" w:cs="Arial"/>
          <w:sz w:val="22"/>
          <w:szCs w:val="22"/>
          <w:u w:val="single"/>
        </w:rPr>
        <w:t>EUR</w:t>
      </w:r>
      <w:r w:rsidR="44B32C1D" w:rsidRPr="00D10F6A">
        <w:rPr>
          <w:rFonts w:ascii="Arial" w:hAnsi="Arial" w:cs="Arial"/>
          <w:sz w:val="22"/>
          <w:szCs w:val="22"/>
          <w:u w:val="single"/>
        </w:rPr>
        <w:t xml:space="preserve"> </w:t>
      </w:r>
      <w:r w:rsidR="007A54D0" w:rsidRPr="00D10F6A">
        <w:rPr>
          <w:rFonts w:ascii="Arial" w:hAnsi="Arial" w:cs="Arial"/>
          <w:sz w:val="22"/>
          <w:szCs w:val="22"/>
          <w:u w:val="single"/>
        </w:rPr>
        <w:t>35</w:t>
      </w:r>
      <w:r w:rsidR="00D663DF" w:rsidRPr="00D10F6A">
        <w:rPr>
          <w:rFonts w:ascii="Arial" w:hAnsi="Arial" w:cs="Arial"/>
          <w:sz w:val="22"/>
          <w:szCs w:val="22"/>
          <w:u w:val="single"/>
        </w:rPr>
        <w:t>.</w:t>
      </w:r>
      <w:r w:rsidR="009E53DB" w:rsidRPr="00D10F6A">
        <w:rPr>
          <w:rFonts w:ascii="Arial" w:hAnsi="Arial" w:cs="Arial"/>
          <w:sz w:val="22"/>
          <w:szCs w:val="22"/>
          <w:u w:val="single"/>
        </w:rPr>
        <w:t>0</w:t>
      </w:r>
      <w:r w:rsidR="00D663DF" w:rsidRPr="00D10F6A">
        <w:rPr>
          <w:rFonts w:ascii="Arial" w:hAnsi="Arial" w:cs="Arial"/>
          <w:sz w:val="22"/>
          <w:szCs w:val="22"/>
          <w:u w:val="single"/>
        </w:rPr>
        <w:t>00</w:t>
      </w:r>
      <w:r w:rsidR="00E04A0E" w:rsidRPr="00D10F6A">
        <w:rPr>
          <w:rFonts w:ascii="Arial" w:hAnsi="Arial" w:cs="Arial"/>
          <w:sz w:val="22"/>
          <w:szCs w:val="22"/>
          <w:u w:val="single"/>
        </w:rPr>
        <w:t xml:space="preserve"> (VAT excluded)</w:t>
      </w:r>
    </w:p>
    <w:p w14:paraId="5EDC35DD" w14:textId="77777777" w:rsidR="00F6736E" w:rsidRPr="00D10F6A" w:rsidRDefault="00F6736E" w:rsidP="00962D05">
      <w:pPr>
        <w:pStyle w:val="Text1"/>
        <w:spacing w:before="0" w:beforeAutospacing="0" w:after="0" w:afterAutospacing="0"/>
        <w:ind w:left="360"/>
        <w:rPr>
          <w:rFonts w:ascii="Arial" w:hAnsi="Arial" w:cs="Arial"/>
          <w:b w:val="0"/>
          <w:sz w:val="22"/>
          <w:szCs w:val="22"/>
        </w:rPr>
      </w:pPr>
    </w:p>
    <w:p w14:paraId="334034BB" w14:textId="080BB346" w:rsidR="00333FB1" w:rsidRPr="00D10F6A" w:rsidRDefault="00333FB1"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Prices must be quoted free of all duties, taxes and other charges, including VAT, as the </w:t>
      </w:r>
      <w:r w:rsidR="00EF4056" w:rsidRPr="00D10F6A">
        <w:rPr>
          <w:rFonts w:ascii="Arial" w:hAnsi="Arial" w:cs="Arial"/>
          <w:b w:val="0"/>
          <w:sz w:val="22"/>
          <w:szCs w:val="22"/>
        </w:rPr>
        <w:t>TCT</w:t>
      </w:r>
      <w:r w:rsidRPr="00D10F6A">
        <w:rPr>
          <w:rFonts w:ascii="Arial" w:hAnsi="Arial" w:cs="Arial"/>
          <w:b w:val="0"/>
          <w:sz w:val="22"/>
          <w:szCs w:val="22"/>
        </w:rPr>
        <w:t xml:space="preserve"> is exempt from such charges under Articles </w:t>
      </w:r>
      <w:r w:rsidR="00EF4056" w:rsidRPr="00D10F6A">
        <w:rPr>
          <w:rFonts w:ascii="Arial" w:hAnsi="Arial" w:cs="Arial"/>
          <w:b w:val="0"/>
          <w:sz w:val="22"/>
          <w:szCs w:val="22"/>
        </w:rPr>
        <w:t xml:space="preserve">10 </w:t>
      </w:r>
      <w:r w:rsidRPr="00D10F6A">
        <w:rPr>
          <w:rFonts w:ascii="Arial" w:hAnsi="Arial" w:cs="Arial"/>
          <w:b w:val="0"/>
          <w:sz w:val="22"/>
          <w:szCs w:val="22"/>
        </w:rPr>
        <w:t xml:space="preserve">of the </w:t>
      </w:r>
      <w:hyperlink r:id="rId24">
        <w:r w:rsidR="00EF4056" w:rsidRPr="00D10F6A">
          <w:rPr>
            <w:rStyle w:val="Hyperlink"/>
            <w:rFonts w:ascii="Arial" w:hAnsi="Arial" w:cs="Arial"/>
            <w:b w:val="0"/>
            <w:sz w:val="22"/>
            <w:szCs w:val="22"/>
          </w:rPr>
          <w:t>Agreement between the Republic of Serbia and the Transport Community regarding the seat of the Permanent Secretariat of the Transport Community</w:t>
        </w:r>
        <w:r w:rsidRPr="00D10F6A">
          <w:rPr>
            <w:rStyle w:val="Hyperlink"/>
            <w:rFonts w:ascii="Arial" w:hAnsi="Arial" w:cs="Arial"/>
            <w:b w:val="0"/>
            <w:sz w:val="22"/>
            <w:szCs w:val="22"/>
          </w:rPr>
          <w:t>.</w:t>
        </w:r>
      </w:hyperlink>
      <w:r w:rsidRPr="00D10F6A">
        <w:rPr>
          <w:rFonts w:ascii="Arial" w:hAnsi="Arial" w:cs="Arial"/>
          <w:b w:val="0"/>
          <w:sz w:val="22"/>
          <w:szCs w:val="22"/>
        </w:rPr>
        <w:t xml:space="preserve"> </w:t>
      </w:r>
      <w:r w:rsidR="001E1D25" w:rsidRPr="00D10F6A">
        <w:rPr>
          <w:rFonts w:ascii="Arial" w:hAnsi="Arial" w:cs="Arial"/>
          <w:b w:val="0"/>
          <w:sz w:val="22"/>
          <w:szCs w:val="22"/>
        </w:rPr>
        <w:t xml:space="preserve">If VAT applicable to the service, </w:t>
      </w:r>
      <w:r w:rsidRPr="00D10F6A">
        <w:rPr>
          <w:rFonts w:ascii="Arial" w:hAnsi="Arial" w:cs="Arial"/>
          <w:b w:val="0"/>
          <w:sz w:val="22"/>
          <w:szCs w:val="22"/>
        </w:rPr>
        <w:t xml:space="preserve">VAT may be shown separately. </w:t>
      </w:r>
    </w:p>
    <w:p w14:paraId="394A428B" w14:textId="77777777" w:rsidR="001E1D25" w:rsidRPr="00D10F6A" w:rsidRDefault="001E1D25" w:rsidP="00962D05">
      <w:pPr>
        <w:pStyle w:val="Text1"/>
        <w:spacing w:before="0" w:beforeAutospacing="0" w:after="0" w:afterAutospacing="0"/>
        <w:ind w:left="360"/>
        <w:rPr>
          <w:rFonts w:ascii="Arial" w:hAnsi="Arial" w:cs="Arial"/>
          <w:b w:val="0"/>
          <w:sz w:val="22"/>
          <w:szCs w:val="22"/>
        </w:rPr>
      </w:pPr>
    </w:p>
    <w:p w14:paraId="7B1973BC" w14:textId="571F637E" w:rsidR="000413CA" w:rsidRPr="00D10F6A" w:rsidRDefault="000413CA" w:rsidP="00962D05">
      <w:pPr>
        <w:spacing w:before="0" w:beforeAutospacing="0" w:after="0" w:afterAutospacing="0"/>
        <w:ind w:left="360"/>
        <w:rPr>
          <w:rFonts w:ascii="Arial" w:hAnsi="Arial" w:cs="Arial"/>
          <w:sz w:val="22"/>
          <w:szCs w:val="22"/>
        </w:rPr>
      </w:pPr>
      <w:r w:rsidRPr="00D10F6A">
        <w:rPr>
          <w:rFonts w:ascii="Arial" w:hAnsi="Arial" w:cs="Arial"/>
          <w:sz w:val="22"/>
          <w:szCs w:val="22"/>
        </w:rPr>
        <w:t>The price quoted may not be revised in line with exchange rate movements. It is for the tenderer to bear the risks or the benefits deriving from any variation.</w:t>
      </w:r>
    </w:p>
    <w:p w14:paraId="7560E77F" w14:textId="77777777" w:rsidR="003F393F" w:rsidRPr="00D10F6A" w:rsidRDefault="003F393F" w:rsidP="00962D05">
      <w:pPr>
        <w:spacing w:before="0" w:beforeAutospacing="0" w:after="0" w:afterAutospacing="0"/>
        <w:ind w:left="360"/>
        <w:rPr>
          <w:rFonts w:ascii="Arial" w:hAnsi="Arial" w:cs="Arial"/>
          <w:sz w:val="22"/>
          <w:szCs w:val="22"/>
        </w:rPr>
      </w:pPr>
    </w:p>
    <w:p w14:paraId="13482AAD" w14:textId="230B407E" w:rsidR="0000321C" w:rsidRPr="00D10F6A" w:rsidRDefault="00C55648"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Tenders shall be submitted by electronic mail to </w:t>
      </w:r>
      <w:hyperlink r:id="rId25" w:history="1">
        <w:r w:rsidRPr="00D10F6A">
          <w:rPr>
            <w:rStyle w:val="Hyperlink"/>
            <w:rFonts w:ascii="Arial" w:hAnsi="Arial" w:cs="Arial"/>
            <w:sz w:val="22"/>
            <w:szCs w:val="22"/>
          </w:rPr>
          <w:t>procurement@transport-community.org</w:t>
        </w:r>
      </w:hyperlink>
      <w:r w:rsidR="00956229" w:rsidRPr="00D10F6A">
        <w:rPr>
          <w:rFonts w:ascii="Arial" w:hAnsi="Arial" w:cs="Arial"/>
          <w:sz w:val="22"/>
          <w:szCs w:val="22"/>
        </w:rPr>
        <w:t xml:space="preserve">. </w:t>
      </w:r>
      <w:r w:rsidR="0000321C" w:rsidRPr="00D10F6A">
        <w:rPr>
          <w:rFonts w:ascii="Arial" w:hAnsi="Arial" w:cs="Arial"/>
          <w:sz w:val="22"/>
          <w:szCs w:val="22"/>
        </w:rPr>
        <w:t>All documents referred at above shall be submitted in pdf format.</w:t>
      </w:r>
    </w:p>
    <w:p w14:paraId="45348102" w14:textId="77777777" w:rsidR="0067274C" w:rsidRPr="00D10F6A" w:rsidRDefault="0067274C" w:rsidP="00962D05">
      <w:pPr>
        <w:spacing w:before="0" w:beforeAutospacing="0" w:after="0" w:afterAutospacing="0"/>
        <w:ind w:left="360"/>
        <w:rPr>
          <w:rFonts w:ascii="Arial" w:hAnsi="Arial" w:cs="Arial"/>
          <w:sz w:val="22"/>
          <w:szCs w:val="22"/>
        </w:rPr>
      </w:pPr>
    </w:p>
    <w:p w14:paraId="571F230E" w14:textId="77777777" w:rsidR="0000321C" w:rsidRPr="00D10F6A" w:rsidRDefault="00C55648"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The time and date displayed by the server clock within the Authority’s system shall be the standard upon which compliance with tender submission deadlines shall be determined. </w:t>
      </w:r>
      <w:r w:rsidR="0000321C" w:rsidRPr="00D10F6A">
        <w:rPr>
          <w:rFonts w:ascii="Arial" w:hAnsi="Arial" w:cs="Arial"/>
          <w:sz w:val="22"/>
          <w:szCs w:val="22"/>
        </w:rPr>
        <w:t xml:space="preserve">Tenderers are strongly advised not to transmit their Tender immediately before the deadline for submission. </w:t>
      </w:r>
    </w:p>
    <w:p w14:paraId="3CEC4D5D" w14:textId="77777777" w:rsidR="0067274C" w:rsidRPr="00D10F6A" w:rsidRDefault="0067274C" w:rsidP="00962D05">
      <w:pPr>
        <w:spacing w:before="0" w:beforeAutospacing="0" w:after="0" w:afterAutospacing="0"/>
        <w:ind w:left="360"/>
        <w:rPr>
          <w:rFonts w:ascii="Arial" w:hAnsi="Arial" w:cs="Arial"/>
          <w:sz w:val="22"/>
          <w:szCs w:val="22"/>
        </w:rPr>
      </w:pPr>
    </w:p>
    <w:p w14:paraId="3D7F7AF8" w14:textId="2AC7F523" w:rsidR="00C55648" w:rsidRPr="00D10F6A" w:rsidRDefault="00C55648"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It is the Tenderer’s sole responsibility to ensure that its Tender complies with the submission requirements and is received by the Contracting Authority by the date and time set out. The Contracting Authority accepts no </w:t>
      </w:r>
      <w:r w:rsidR="0000321C" w:rsidRPr="00D10F6A">
        <w:rPr>
          <w:rFonts w:ascii="Arial" w:hAnsi="Arial" w:cs="Arial"/>
          <w:sz w:val="22"/>
          <w:szCs w:val="22"/>
        </w:rPr>
        <w:t>liability</w:t>
      </w:r>
      <w:r w:rsidRPr="00D10F6A">
        <w:rPr>
          <w:rFonts w:ascii="Arial" w:hAnsi="Arial" w:cs="Arial"/>
          <w:sz w:val="22"/>
          <w:szCs w:val="22"/>
        </w:rPr>
        <w:t xml:space="preserve"> whatsoever for any problems arising from</w:t>
      </w:r>
      <w:r w:rsidR="0000321C" w:rsidRPr="00D10F6A">
        <w:rPr>
          <w:rFonts w:ascii="Arial" w:hAnsi="Arial" w:cs="Arial"/>
          <w:sz w:val="22"/>
          <w:szCs w:val="22"/>
        </w:rPr>
        <w:t xml:space="preserve"> issues such </w:t>
      </w:r>
      <w:r w:rsidR="0000321C" w:rsidRPr="00D10F6A">
        <w:rPr>
          <w:rFonts w:ascii="Arial" w:hAnsi="Arial" w:cs="Arial"/>
          <w:sz w:val="22"/>
          <w:szCs w:val="22"/>
        </w:rPr>
        <w:lastRenderedPageBreak/>
        <w:t>as</w:t>
      </w:r>
      <w:r w:rsidR="00265ED6" w:rsidRPr="00D10F6A">
        <w:rPr>
          <w:rFonts w:ascii="Arial" w:hAnsi="Arial" w:cs="Arial"/>
          <w:sz w:val="22"/>
          <w:szCs w:val="22"/>
        </w:rPr>
        <w:t xml:space="preserve"> (but not limited to)</w:t>
      </w:r>
      <w:r w:rsidR="0000321C" w:rsidRPr="00D10F6A">
        <w:rPr>
          <w:rFonts w:ascii="Arial" w:hAnsi="Arial" w:cs="Arial"/>
          <w:sz w:val="22"/>
          <w:szCs w:val="22"/>
        </w:rPr>
        <w:t xml:space="preserve"> the </w:t>
      </w:r>
      <w:r w:rsidRPr="00D10F6A">
        <w:rPr>
          <w:rFonts w:ascii="Arial" w:hAnsi="Arial" w:cs="Arial"/>
          <w:sz w:val="22"/>
          <w:szCs w:val="22"/>
        </w:rPr>
        <w:t xml:space="preserve">Tenderer’s </w:t>
      </w:r>
      <w:r w:rsidR="0000321C" w:rsidRPr="00D10F6A">
        <w:rPr>
          <w:rFonts w:ascii="Arial" w:hAnsi="Arial" w:cs="Arial"/>
          <w:sz w:val="22"/>
          <w:szCs w:val="22"/>
        </w:rPr>
        <w:t>IT</w:t>
      </w:r>
      <w:r w:rsidRPr="00D10F6A">
        <w:rPr>
          <w:rFonts w:ascii="Arial" w:hAnsi="Arial" w:cs="Arial"/>
          <w:sz w:val="22"/>
          <w:szCs w:val="22"/>
        </w:rPr>
        <w:t xml:space="preserve"> software, infrastructure, internet connectivity</w:t>
      </w:r>
      <w:r w:rsidR="0000321C" w:rsidRPr="00D10F6A">
        <w:rPr>
          <w:rFonts w:ascii="Arial" w:hAnsi="Arial" w:cs="Arial"/>
          <w:sz w:val="22"/>
          <w:szCs w:val="22"/>
        </w:rPr>
        <w:t>, etc.</w:t>
      </w:r>
      <w:r w:rsidR="00265ED6" w:rsidRPr="00D10F6A">
        <w:rPr>
          <w:rFonts w:ascii="Arial" w:hAnsi="Arial" w:cs="Arial"/>
          <w:sz w:val="22"/>
          <w:szCs w:val="22"/>
        </w:rPr>
        <w:t xml:space="preserve"> that would result in the Tender not being properly or timely received.</w:t>
      </w:r>
      <w:r w:rsidR="0000321C" w:rsidRPr="00D10F6A">
        <w:rPr>
          <w:rFonts w:ascii="Arial" w:hAnsi="Arial" w:cs="Arial"/>
          <w:sz w:val="22"/>
          <w:szCs w:val="22"/>
        </w:rPr>
        <w:t xml:space="preserve"> </w:t>
      </w:r>
      <w:r w:rsidRPr="00D10F6A">
        <w:rPr>
          <w:rFonts w:ascii="Arial" w:hAnsi="Arial" w:cs="Arial"/>
          <w:sz w:val="22"/>
          <w:szCs w:val="22"/>
        </w:rPr>
        <w:t xml:space="preserve">  </w:t>
      </w:r>
    </w:p>
    <w:p w14:paraId="2A2CE36C" w14:textId="23707A87" w:rsidR="00333FB1" w:rsidRPr="00D10F6A" w:rsidRDefault="00F25FD8" w:rsidP="00962D05">
      <w:pPr>
        <w:pStyle w:val="Heading2"/>
        <w:rPr>
          <w:rFonts w:ascii="Arial" w:hAnsi="Arial" w:cs="Arial"/>
          <w:szCs w:val="22"/>
        </w:rPr>
      </w:pPr>
      <w:bookmarkStart w:id="18" w:name="_Toc210045275"/>
      <w:r w:rsidRPr="00D10F6A">
        <w:rPr>
          <w:rFonts w:ascii="Arial" w:hAnsi="Arial" w:cs="Arial"/>
          <w:szCs w:val="22"/>
        </w:rPr>
        <w:t>1.</w:t>
      </w:r>
      <w:r w:rsidR="00AD1222" w:rsidRPr="00D10F6A">
        <w:rPr>
          <w:rFonts w:ascii="Arial" w:hAnsi="Arial" w:cs="Arial"/>
          <w:szCs w:val="22"/>
        </w:rPr>
        <w:t>6</w:t>
      </w:r>
      <w:r w:rsidRPr="00D10F6A">
        <w:rPr>
          <w:rFonts w:ascii="Arial" w:hAnsi="Arial" w:cs="Arial"/>
          <w:szCs w:val="22"/>
        </w:rPr>
        <w:t xml:space="preserve"> </w:t>
      </w:r>
      <w:r w:rsidR="00333FB1" w:rsidRPr="00D10F6A">
        <w:rPr>
          <w:rFonts w:ascii="Arial" w:hAnsi="Arial" w:cs="Arial"/>
          <w:szCs w:val="22"/>
        </w:rPr>
        <w:t>Identification of the tenderer</w:t>
      </w:r>
      <w:bookmarkEnd w:id="18"/>
    </w:p>
    <w:p w14:paraId="4F359081" w14:textId="2BEA58C8" w:rsidR="00325241" w:rsidRPr="00D10F6A" w:rsidRDefault="00325241"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The tenderer must provide Annex </w:t>
      </w:r>
      <w:r w:rsidR="00F2744A" w:rsidRPr="00D10F6A">
        <w:rPr>
          <w:rFonts w:ascii="Arial" w:hAnsi="Arial" w:cs="Arial"/>
          <w:b w:val="0"/>
          <w:sz w:val="22"/>
          <w:szCs w:val="22"/>
        </w:rPr>
        <w:t xml:space="preserve">1 </w:t>
      </w:r>
      <w:r w:rsidR="00064E9C" w:rsidRPr="00D10F6A">
        <w:rPr>
          <w:rFonts w:ascii="Arial" w:hAnsi="Arial" w:cs="Arial"/>
          <w:b w:val="0"/>
          <w:sz w:val="22"/>
          <w:szCs w:val="22"/>
        </w:rPr>
        <w:t xml:space="preserve">- </w:t>
      </w:r>
      <w:r w:rsidRPr="00D10F6A">
        <w:rPr>
          <w:rFonts w:ascii="Arial" w:hAnsi="Arial" w:cs="Arial"/>
          <w:b w:val="0"/>
          <w:sz w:val="22"/>
          <w:szCs w:val="22"/>
        </w:rPr>
        <w:t>Identification of the Tenderer, filled in, duly signed and stamped.</w:t>
      </w:r>
    </w:p>
    <w:p w14:paraId="1C422C57" w14:textId="77777777" w:rsidR="0067274C" w:rsidRPr="00D10F6A" w:rsidRDefault="0067274C" w:rsidP="00962D05">
      <w:pPr>
        <w:pStyle w:val="Text1"/>
        <w:spacing w:before="0" w:beforeAutospacing="0" w:after="0" w:afterAutospacing="0"/>
        <w:ind w:left="360"/>
        <w:rPr>
          <w:rFonts w:ascii="Arial" w:hAnsi="Arial" w:cs="Arial"/>
          <w:b w:val="0"/>
          <w:sz w:val="22"/>
          <w:szCs w:val="22"/>
        </w:rPr>
      </w:pPr>
    </w:p>
    <w:p w14:paraId="5015649F" w14:textId="011B05B3" w:rsidR="00333FB1" w:rsidRPr="00D10F6A" w:rsidRDefault="00333FB1"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The tenderer (or the leader in case of joint tender) must provide a Financial Identification Form with its supporting documents. Only one form per tender should be submitted. </w:t>
      </w:r>
      <w:bookmarkStart w:id="19" w:name="_Toc116205446"/>
    </w:p>
    <w:p w14:paraId="2CF2D7E9" w14:textId="3CA7A1AC" w:rsidR="0005325D" w:rsidRPr="00D10F6A" w:rsidRDefault="00C72AAC" w:rsidP="00962D05">
      <w:pPr>
        <w:pStyle w:val="Heading2"/>
        <w:rPr>
          <w:rFonts w:ascii="Arial" w:hAnsi="Arial" w:cs="Arial"/>
          <w:szCs w:val="22"/>
        </w:rPr>
      </w:pPr>
      <w:bookmarkStart w:id="20" w:name="_Toc210045276"/>
      <w:r w:rsidRPr="00D10F6A">
        <w:rPr>
          <w:rFonts w:ascii="Arial" w:hAnsi="Arial" w:cs="Arial"/>
          <w:szCs w:val="22"/>
        </w:rPr>
        <w:t>1.</w:t>
      </w:r>
      <w:r w:rsidR="00AD1222" w:rsidRPr="00D10F6A">
        <w:rPr>
          <w:rFonts w:ascii="Arial" w:hAnsi="Arial" w:cs="Arial"/>
          <w:szCs w:val="22"/>
        </w:rPr>
        <w:t>7</w:t>
      </w:r>
      <w:r w:rsidRPr="00D10F6A">
        <w:rPr>
          <w:rFonts w:ascii="Arial" w:hAnsi="Arial" w:cs="Arial"/>
          <w:szCs w:val="22"/>
        </w:rPr>
        <w:t xml:space="preserve"> </w:t>
      </w:r>
      <w:r w:rsidR="0005325D" w:rsidRPr="00D10F6A">
        <w:rPr>
          <w:rFonts w:ascii="Arial" w:hAnsi="Arial" w:cs="Arial"/>
          <w:szCs w:val="22"/>
        </w:rPr>
        <w:t>Confidentiality of tenders</w:t>
      </w:r>
      <w:bookmarkEnd w:id="20"/>
    </w:p>
    <w:p w14:paraId="3E46B157" w14:textId="77777777" w:rsidR="004F60E6" w:rsidRPr="00D10F6A" w:rsidRDefault="004F60E6"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Once the Contracting Authority has opened a tender, it becomes its property and shall be treated confidentially, subject to the following:</w:t>
      </w:r>
    </w:p>
    <w:p w14:paraId="390E2E92" w14:textId="77777777" w:rsidR="004F60E6" w:rsidRPr="00D10F6A" w:rsidRDefault="605C2792" w:rsidP="00BE1C1E">
      <w:pPr>
        <w:pStyle w:val="ListParagraph"/>
        <w:numPr>
          <w:ilvl w:val="0"/>
          <w:numId w:val="32"/>
        </w:numPr>
        <w:spacing w:before="0" w:beforeAutospacing="0" w:after="0" w:afterAutospacing="0"/>
        <w:rPr>
          <w:rFonts w:ascii="Arial" w:hAnsi="Arial" w:cs="Arial"/>
          <w:sz w:val="22"/>
          <w:szCs w:val="22"/>
        </w:rPr>
      </w:pPr>
      <w:r w:rsidRPr="00D10F6A">
        <w:rPr>
          <w:rFonts w:ascii="Arial" w:hAnsi="Arial" w:cs="Arial"/>
          <w:sz w:val="22"/>
          <w:szCs w:val="22"/>
        </w:rPr>
        <w:t>For the purposes of evaluating the tender and, if applicable, implementing the contract, performing audits, benchmarking, etc., the Contracting Authority is entitled to make available (any part of) the tender to its staff as well to other persons and entities working for the Contracting Authority or cooperating with it, including Contractors or subcontractors and their staff provided that they are bound by an obligation of confidentiality.</w:t>
      </w:r>
    </w:p>
    <w:p w14:paraId="701D7A51" w14:textId="556A661D" w:rsidR="004F60E6" w:rsidRPr="00D10F6A" w:rsidRDefault="605C2792" w:rsidP="00BE1C1E">
      <w:pPr>
        <w:pStyle w:val="ListParagraph"/>
        <w:numPr>
          <w:ilvl w:val="0"/>
          <w:numId w:val="26"/>
        </w:numPr>
        <w:spacing w:before="0" w:beforeAutospacing="0" w:after="0" w:afterAutospacing="0"/>
        <w:rPr>
          <w:rFonts w:ascii="Arial" w:hAnsi="Arial" w:cs="Arial"/>
          <w:sz w:val="22"/>
          <w:szCs w:val="22"/>
        </w:rPr>
      </w:pPr>
      <w:r w:rsidRPr="00D10F6A">
        <w:rPr>
          <w:rFonts w:ascii="Arial" w:hAnsi="Arial" w:cs="Arial"/>
          <w:sz w:val="22"/>
          <w:szCs w:val="22"/>
        </w:rPr>
        <w:t>The Contracting Authority may disclose the submitted tender in the context of a request for public access to documents, or in other cases where the applicable law requires its disclosure.</w:t>
      </w:r>
      <w:r w:rsidR="00BC08DE" w:rsidRPr="00D10F6A">
        <w:rPr>
          <w:rFonts w:ascii="Arial" w:hAnsi="Arial" w:cs="Arial"/>
          <w:sz w:val="22"/>
          <w:szCs w:val="22"/>
        </w:rPr>
        <w:t xml:space="preserve"> </w:t>
      </w:r>
      <w:r w:rsidRPr="00D10F6A">
        <w:rPr>
          <w:rFonts w:ascii="Arial" w:hAnsi="Arial" w:cs="Arial"/>
          <w:sz w:val="22"/>
          <w:szCs w:val="22"/>
        </w:rPr>
        <w:t xml:space="preserve">Unless there is an overriding public interest in disclosure, the Contracting Authority may refuse to provide full access to the submitted tender, redacting the parts (if any) that contain confidential information, the disclosure of which would undermine the protection of commercial interests of the tenderer, including intellectual property. </w:t>
      </w:r>
    </w:p>
    <w:p w14:paraId="74A49ED7" w14:textId="77777777" w:rsidR="00DD7127" w:rsidRPr="00D10F6A" w:rsidRDefault="00DD7127" w:rsidP="00962D05">
      <w:pPr>
        <w:pStyle w:val="ListParagraph"/>
        <w:spacing w:before="0" w:beforeAutospacing="0" w:after="0" w:afterAutospacing="0"/>
        <w:ind w:left="720"/>
        <w:rPr>
          <w:rFonts w:ascii="Arial" w:hAnsi="Arial" w:cs="Arial"/>
          <w:sz w:val="22"/>
          <w:szCs w:val="22"/>
        </w:rPr>
      </w:pPr>
    </w:p>
    <w:p w14:paraId="35EA691E" w14:textId="295D5DCC"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The Contracting Authority will disregard general statements that the whole tender or substantial parts of it contain confidential information. Tenderers need to </w:t>
      </w:r>
      <w:r w:rsidR="0080667D" w:rsidRPr="00D10F6A">
        <w:rPr>
          <w:rFonts w:ascii="Arial" w:hAnsi="Arial" w:cs="Arial"/>
          <w:sz w:val="22"/>
          <w:szCs w:val="22"/>
        </w:rPr>
        <w:t>clearly mark</w:t>
      </w:r>
      <w:r w:rsidRPr="00D10F6A">
        <w:rPr>
          <w:rFonts w:ascii="Arial" w:hAnsi="Arial" w:cs="Arial"/>
          <w:sz w:val="22"/>
          <w:szCs w:val="22"/>
        </w:rPr>
        <w:t xml:space="preserve"> the information they consider confidential and explain why it may not be disclosed. The Contracting Authority reserves the right to make its own assessment of the confidential nature of any information contained in the tender. </w:t>
      </w:r>
    </w:p>
    <w:p w14:paraId="7CCF68C1" w14:textId="30D25390" w:rsidR="004F60E6" w:rsidRPr="00D10F6A" w:rsidRDefault="00C72AAC" w:rsidP="00962D05">
      <w:pPr>
        <w:pStyle w:val="Heading2"/>
        <w:rPr>
          <w:rFonts w:ascii="Arial" w:hAnsi="Arial" w:cs="Arial"/>
          <w:szCs w:val="22"/>
        </w:rPr>
      </w:pPr>
      <w:bookmarkStart w:id="21" w:name="_Toc82618890"/>
      <w:bookmarkStart w:id="22" w:name="_Toc210045277"/>
      <w:r w:rsidRPr="00D10F6A">
        <w:rPr>
          <w:rFonts w:ascii="Arial" w:hAnsi="Arial" w:cs="Arial"/>
          <w:szCs w:val="22"/>
        </w:rPr>
        <w:t>1.</w:t>
      </w:r>
      <w:r w:rsidR="00AD1222" w:rsidRPr="00D10F6A">
        <w:rPr>
          <w:rFonts w:ascii="Arial" w:hAnsi="Arial" w:cs="Arial"/>
          <w:szCs w:val="22"/>
        </w:rPr>
        <w:t>8</w:t>
      </w:r>
      <w:r w:rsidRPr="00D10F6A">
        <w:rPr>
          <w:rFonts w:ascii="Arial" w:hAnsi="Arial" w:cs="Arial"/>
          <w:szCs w:val="22"/>
        </w:rPr>
        <w:t xml:space="preserve"> </w:t>
      </w:r>
      <w:r w:rsidR="004F60E6" w:rsidRPr="00D10F6A">
        <w:rPr>
          <w:rFonts w:ascii="Arial" w:hAnsi="Arial" w:cs="Arial"/>
          <w:szCs w:val="22"/>
        </w:rPr>
        <w:t>Informing tenderers</w:t>
      </w:r>
      <w:bookmarkEnd w:id="21"/>
      <w:bookmarkEnd w:id="22"/>
    </w:p>
    <w:p w14:paraId="3BF2B18B" w14:textId="77777777" w:rsidR="004F60E6" w:rsidRPr="00D10F6A" w:rsidRDefault="004F60E6"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 xml:space="preserve">The Contracting Authority shall inform tenderers simultaneously and individually of decisions reached concerning the outcome of the procedure, including the grounds for any decision not to award the contract or recommence the procedure. </w:t>
      </w:r>
    </w:p>
    <w:p w14:paraId="4CD0CB84" w14:textId="77777777" w:rsidR="00DD7127" w:rsidRPr="00D10F6A" w:rsidRDefault="00DD7127" w:rsidP="00962D05">
      <w:pPr>
        <w:pStyle w:val="Text1"/>
        <w:spacing w:before="0" w:beforeAutospacing="0" w:after="0" w:afterAutospacing="0"/>
        <w:rPr>
          <w:rFonts w:ascii="Arial" w:hAnsi="Arial" w:cs="Arial"/>
          <w:b w:val="0"/>
          <w:sz w:val="22"/>
          <w:szCs w:val="22"/>
        </w:rPr>
      </w:pPr>
    </w:p>
    <w:p w14:paraId="6891FE08" w14:textId="77777777" w:rsidR="004F60E6" w:rsidRPr="00D10F6A" w:rsidRDefault="004F60E6" w:rsidP="00962D05">
      <w:pPr>
        <w:pStyle w:val="Text1"/>
        <w:spacing w:before="0" w:beforeAutospacing="0" w:after="0" w:afterAutospacing="0"/>
        <w:ind w:left="360"/>
        <w:rPr>
          <w:rFonts w:ascii="Arial" w:hAnsi="Arial" w:cs="Arial"/>
          <w:b w:val="0"/>
          <w:sz w:val="22"/>
          <w:szCs w:val="22"/>
        </w:rPr>
      </w:pPr>
      <w:r w:rsidRPr="00D10F6A">
        <w:rPr>
          <w:rFonts w:ascii="Arial" w:hAnsi="Arial" w:cs="Arial"/>
          <w:b w:val="0"/>
          <w:sz w:val="22"/>
          <w:szCs w:val="22"/>
        </w:rPr>
        <w:t>Within such communication, the Contracting Authority shall inform:</w:t>
      </w:r>
    </w:p>
    <w:p w14:paraId="43CB5F42" w14:textId="77777777" w:rsidR="004F60E6" w:rsidRPr="00D10F6A" w:rsidRDefault="605C2792" w:rsidP="00BE1C1E">
      <w:pPr>
        <w:pStyle w:val="Text2"/>
        <w:numPr>
          <w:ilvl w:val="0"/>
          <w:numId w:val="23"/>
        </w:numPr>
        <w:spacing w:before="0" w:beforeAutospacing="0" w:after="0" w:afterAutospacing="0"/>
        <w:ind w:left="1080"/>
        <w:rPr>
          <w:rFonts w:ascii="Arial" w:hAnsi="Arial" w:cs="Arial"/>
          <w:sz w:val="22"/>
          <w:szCs w:val="22"/>
        </w:rPr>
      </w:pPr>
      <w:r w:rsidRPr="00D10F6A">
        <w:rPr>
          <w:rFonts w:ascii="Arial" w:hAnsi="Arial" w:cs="Arial"/>
          <w:sz w:val="22"/>
          <w:szCs w:val="22"/>
        </w:rPr>
        <w:t>Any unsuccessful tenderer of the reasons for the rejection of its tender;</w:t>
      </w:r>
    </w:p>
    <w:p w14:paraId="6C124575" w14:textId="77777777" w:rsidR="004F60E6" w:rsidRPr="00D10F6A" w:rsidRDefault="605C2792" w:rsidP="00BE1C1E">
      <w:pPr>
        <w:pStyle w:val="Text2"/>
        <w:numPr>
          <w:ilvl w:val="0"/>
          <w:numId w:val="23"/>
        </w:numPr>
        <w:spacing w:before="0" w:beforeAutospacing="0" w:after="0" w:afterAutospacing="0"/>
        <w:ind w:left="1080"/>
        <w:rPr>
          <w:rFonts w:ascii="Arial" w:hAnsi="Arial" w:cs="Arial"/>
          <w:sz w:val="22"/>
          <w:szCs w:val="22"/>
        </w:rPr>
      </w:pPr>
      <w:r w:rsidRPr="00D10F6A">
        <w:rPr>
          <w:rFonts w:ascii="Arial" w:hAnsi="Arial" w:cs="Arial"/>
          <w:sz w:val="22"/>
          <w:szCs w:val="22"/>
        </w:rPr>
        <w:t>Any tenderer that has made an admissible tender of the characteristics and relative advantages of the tender selected, the price of the offer as well as the name of the successful tenderer.</w:t>
      </w:r>
    </w:p>
    <w:p w14:paraId="7084CD84" w14:textId="77777777" w:rsidR="00DD7127" w:rsidRPr="00D10F6A" w:rsidRDefault="00DD7127" w:rsidP="00417CDB">
      <w:pPr>
        <w:pStyle w:val="Text2"/>
        <w:spacing w:before="0" w:beforeAutospacing="0" w:after="0" w:afterAutospacing="0"/>
        <w:ind w:left="0"/>
        <w:rPr>
          <w:rFonts w:ascii="Arial" w:hAnsi="Arial" w:cs="Arial"/>
          <w:sz w:val="22"/>
          <w:szCs w:val="22"/>
        </w:rPr>
      </w:pPr>
    </w:p>
    <w:p w14:paraId="13FF9B95" w14:textId="77777777" w:rsidR="004F60E6" w:rsidRPr="00D10F6A" w:rsidRDefault="004F60E6" w:rsidP="00962D05">
      <w:pPr>
        <w:pStyle w:val="Text2"/>
        <w:spacing w:before="0" w:beforeAutospacing="0" w:after="0" w:afterAutospacing="0"/>
        <w:ind w:left="360"/>
        <w:rPr>
          <w:rFonts w:ascii="Arial" w:hAnsi="Arial" w:cs="Arial"/>
          <w:sz w:val="22"/>
          <w:szCs w:val="22"/>
        </w:rPr>
      </w:pPr>
      <w:r w:rsidRPr="00D10F6A">
        <w:rPr>
          <w:rFonts w:ascii="Arial" w:hAnsi="Arial" w:cs="Arial"/>
          <w:sz w:val="22"/>
          <w:szCs w:val="22"/>
        </w:rPr>
        <w:t>The Contracting Authority may decide to withhold certain information that it assesses as being confidential, in particular where its release would prejudice the legitimate commercial interests of economic operators or might distort fair competition between them. Such information may include, without being limited to, confidential aspects of tenders such as prices included in the financial offer, technical or trade secrets</w:t>
      </w:r>
      <w:r w:rsidRPr="00D10F6A">
        <w:rPr>
          <w:rStyle w:val="FootnoteReference"/>
          <w:rFonts w:ascii="Arial" w:hAnsi="Arial" w:cs="Arial"/>
          <w:sz w:val="22"/>
          <w:szCs w:val="22"/>
        </w:rPr>
        <w:footnoteReference w:id="4"/>
      </w:r>
      <w:r w:rsidRPr="00D10F6A">
        <w:rPr>
          <w:rFonts w:ascii="Arial" w:hAnsi="Arial" w:cs="Arial"/>
          <w:sz w:val="22"/>
          <w:szCs w:val="22"/>
        </w:rPr>
        <w:t>.</w:t>
      </w:r>
    </w:p>
    <w:p w14:paraId="50006331" w14:textId="58C1A33A" w:rsidR="004F60E6" w:rsidRPr="00D10F6A" w:rsidRDefault="00C72AAC" w:rsidP="00962D05">
      <w:pPr>
        <w:pStyle w:val="Heading2"/>
        <w:rPr>
          <w:rFonts w:ascii="Arial" w:hAnsi="Arial" w:cs="Arial"/>
          <w:szCs w:val="22"/>
        </w:rPr>
      </w:pPr>
      <w:bookmarkStart w:id="23" w:name="_Toc82618891"/>
      <w:bookmarkStart w:id="24" w:name="_Toc210045278"/>
      <w:r w:rsidRPr="00D10F6A">
        <w:rPr>
          <w:rFonts w:ascii="Arial" w:hAnsi="Arial" w:cs="Arial"/>
          <w:szCs w:val="22"/>
        </w:rPr>
        <w:lastRenderedPageBreak/>
        <w:t>1.</w:t>
      </w:r>
      <w:r w:rsidR="00AD1222" w:rsidRPr="00D10F6A">
        <w:rPr>
          <w:rFonts w:ascii="Arial" w:hAnsi="Arial" w:cs="Arial"/>
          <w:szCs w:val="22"/>
        </w:rPr>
        <w:t>9</w:t>
      </w:r>
      <w:r w:rsidRPr="00D10F6A">
        <w:rPr>
          <w:rFonts w:ascii="Arial" w:hAnsi="Arial" w:cs="Arial"/>
          <w:szCs w:val="22"/>
        </w:rPr>
        <w:t xml:space="preserve"> </w:t>
      </w:r>
      <w:r w:rsidR="004F60E6" w:rsidRPr="00D10F6A">
        <w:rPr>
          <w:rFonts w:ascii="Arial" w:hAnsi="Arial" w:cs="Arial"/>
          <w:szCs w:val="22"/>
        </w:rPr>
        <w:t>Means of redress</w:t>
      </w:r>
      <w:bookmarkEnd w:id="23"/>
      <w:bookmarkEnd w:id="24"/>
    </w:p>
    <w:p w14:paraId="39EA3441" w14:textId="77777777" w:rsidR="004F60E6" w:rsidRPr="00D10F6A" w:rsidRDefault="004F60E6" w:rsidP="00962D05">
      <w:pPr>
        <w:pStyle w:val="Text2"/>
        <w:spacing w:before="0" w:beforeAutospacing="0" w:after="0" w:afterAutospacing="0"/>
        <w:ind w:left="360"/>
        <w:rPr>
          <w:rFonts w:ascii="Arial" w:hAnsi="Arial" w:cs="Arial"/>
          <w:sz w:val="22"/>
          <w:szCs w:val="22"/>
        </w:rPr>
      </w:pPr>
      <w:r w:rsidRPr="00D10F6A">
        <w:rPr>
          <w:rFonts w:ascii="Arial" w:hAnsi="Arial" w:cs="Arial"/>
          <w:sz w:val="22"/>
          <w:szCs w:val="22"/>
        </w:rPr>
        <w:t>Any person that considers itself harmed by any act or decision made by the Contracting Authority might seek remedy by the following means:</w:t>
      </w:r>
    </w:p>
    <w:p w14:paraId="68E37934" w14:textId="77777777" w:rsidR="004F60E6" w:rsidRPr="00D10F6A" w:rsidRDefault="004F60E6" w:rsidP="00962D05">
      <w:pPr>
        <w:pStyle w:val="Text2"/>
        <w:spacing w:before="0" w:beforeAutospacing="0" w:after="0" w:afterAutospacing="0"/>
        <w:ind w:left="0"/>
        <w:rPr>
          <w:rFonts w:ascii="Arial" w:hAnsi="Arial" w:cs="Arial"/>
          <w:sz w:val="22"/>
          <w:szCs w:val="22"/>
        </w:rPr>
      </w:pPr>
    </w:p>
    <w:p w14:paraId="79ADA6B0" w14:textId="77777777" w:rsidR="004F60E6" w:rsidRPr="00D10F6A" w:rsidRDefault="004F60E6" w:rsidP="00BE1C1E">
      <w:pPr>
        <w:pStyle w:val="ListParagraph"/>
        <w:numPr>
          <w:ilvl w:val="0"/>
          <w:numId w:val="27"/>
        </w:numPr>
        <w:spacing w:before="0" w:beforeAutospacing="0" w:after="0" w:afterAutospacing="0"/>
        <w:contextualSpacing/>
        <w:rPr>
          <w:rFonts w:ascii="Arial" w:hAnsi="Arial" w:cs="Arial"/>
          <w:b/>
          <w:bCs/>
          <w:sz w:val="22"/>
          <w:szCs w:val="22"/>
        </w:rPr>
      </w:pPr>
      <w:r w:rsidRPr="00D10F6A">
        <w:rPr>
          <w:rFonts w:ascii="Arial" w:hAnsi="Arial" w:cs="Arial"/>
          <w:b/>
          <w:bCs/>
          <w:sz w:val="22"/>
          <w:szCs w:val="22"/>
        </w:rPr>
        <w:t>Seeking remedy with the Contracting Authority</w:t>
      </w:r>
    </w:p>
    <w:p w14:paraId="15E0B63C" w14:textId="678611BE"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Objections should be sent using the e-mail address </w:t>
      </w:r>
      <w:hyperlink r:id="rId26" w:history="1">
        <w:r w:rsidRPr="00D10F6A">
          <w:rPr>
            <w:rStyle w:val="Hyperlink"/>
            <w:rFonts w:ascii="Arial" w:hAnsi="Arial" w:cs="Arial"/>
            <w:sz w:val="22"/>
            <w:szCs w:val="22"/>
          </w:rPr>
          <w:t>procurement@transport-community.org</w:t>
        </w:r>
      </w:hyperlink>
      <w:r w:rsidRPr="00D10F6A">
        <w:rPr>
          <w:rFonts w:ascii="Arial" w:hAnsi="Arial" w:cs="Arial"/>
          <w:sz w:val="22"/>
          <w:szCs w:val="22"/>
        </w:rPr>
        <w:t xml:space="preserve"> and shall include:</w:t>
      </w:r>
    </w:p>
    <w:p w14:paraId="68BBDEDB"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The no. of the procurement procedure and the word </w:t>
      </w:r>
      <w:r w:rsidRPr="00D10F6A">
        <w:rPr>
          <w:rFonts w:ascii="Arial" w:hAnsi="Arial" w:cs="Arial"/>
          <w:i/>
          <w:iCs/>
          <w:sz w:val="22"/>
          <w:szCs w:val="22"/>
        </w:rPr>
        <w:t>“objection”</w:t>
      </w:r>
      <w:r w:rsidRPr="00D10F6A">
        <w:rPr>
          <w:rFonts w:ascii="Arial" w:hAnsi="Arial" w:cs="Arial"/>
          <w:sz w:val="22"/>
          <w:szCs w:val="22"/>
        </w:rPr>
        <w:t xml:space="preserve"> in the subject line;</w:t>
      </w:r>
    </w:p>
    <w:p w14:paraId="0A616735"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Sender's identification data; </w:t>
      </w:r>
    </w:p>
    <w:p w14:paraId="55C10217"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Proof of interest;</w:t>
      </w:r>
    </w:p>
    <w:p w14:paraId="687A2224"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Challenged act or decision and remedy sought;</w:t>
      </w:r>
    </w:p>
    <w:p w14:paraId="307CAD99"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Grounds or evidence supporting the objection.</w:t>
      </w:r>
    </w:p>
    <w:p w14:paraId="3BE0ACE0" w14:textId="77777777" w:rsidR="00E23093" w:rsidRPr="00D10F6A" w:rsidRDefault="00E23093" w:rsidP="00962D05">
      <w:pPr>
        <w:pStyle w:val="ListParagraph"/>
        <w:spacing w:before="0" w:beforeAutospacing="0" w:after="0" w:afterAutospacing="0"/>
        <w:ind w:left="1440"/>
        <w:rPr>
          <w:rFonts w:ascii="Arial" w:hAnsi="Arial" w:cs="Arial"/>
          <w:sz w:val="22"/>
          <w:szCs w:val="22"/>
        </w:rPr>
      </w:pPr>
    </w:p>
    <w:p w14:paraId="3A1C9D5A" w14:textId="77777777"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Objections not meeting the formal notification requirements provided above shall be disregarded. </w:t>
      </w:r>
    </w:p>
    <w:p w14:paraId="76CD4635" w14:textId="77777777"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Only actual participants to the tender procedure shall be considered interested parties and allowed to object. In order to be found admissible, objections should concern any of the following:</w:t>
      </w:r>
    </w:p>
    <w:p w14:paraId="3C0B4827"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Decision to exclude (Contracting Authority’s decision to exclude a participant in the tender procedure);</w:t>
      </w:r>
    </w:p>
    <w:p w14:paraId="17DBE566" w14:textId="77777777" w:rsidR="004F60E6" w:rsidRPr="00D10F6A" w:rsidRDefault="605C2792" w:rsidP="00BE1C1E">
      <w:pPr>
        <w:pStyle w:val="ListParagraph"/>
        <w:numPr>
          <w:ilvl w:val="1"/>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Decision to award the contract (Contracting Authority’s decision to award the contract to a certain bidder). </w:t>
      </w:r>
    </w:p>
    <w:p w14:paraId="797C897F" w14:textId="77777777" w:rsidR="00E23093" w:rsidRPr="00D10F6A" w:rsidRDefault="00E23093" w:rsidP="00962D05">
      <w:pPr>
        <w:pStyle w:val="ListParagraph"/>
        <w:spacing w:before="0" w:beforeAutospacing="0" w:after="0" w:afterAutospacing="0"/>
        <w:ind w:left="1440"/>
        <w:rPr>
          <w:rFonts w:ascii="Arial" w:hAnsi="Arial" w:cs="Arial"/>
          <w:sz w:val="22"/>
          <w:szCs w:val="22"/>
        </w:rPr>
      </w:pPr>
    </w:p>
    <w:p w14:paraId="69FC3CBD" w14:textId="1F708CDB"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Timing for sending objections shall be no later than 10 days following Contracting’s Authority notifications of the outcome of the tender procedure. </w:t>
      </w:r>
    </w:p>
    <w:p w14:paraId="50BDD820" w14:textId="77777777" w:rsidR="00D6045B" w:rsidRPr="00D10F6A" w:rsidRDefault="00D6045B" w:rsidP="00962D05">
      <w:pPr>
        <w:spacing w:before="0" w:beforeAutospacing="0" w:after="0" w:afterAutospacing="0"/>
        <w:ind w:left="360"/>
        <w:rPr>
          <w:rFonts w:ascii="Arial" w:hAnsi="Arial" w:cs="Arial"/>
          <w:sz w:val="22"/>
          <w:szCs w:val="22"/>
        </w:rPr>
      </w:pPr>
    </w:p>
    <w:p w14:paraId="0CB311D4" w14:textId="77777777"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 xml:space="preserve">Upon review of the objection, the Contracting Authority shall respond as soon as possible and provide the sender its decision and reasoning on the case. Such decision might confirm (fully or in part) or reject the objection. In case the Contracting Authority accepts (in full or in part) an objection it will take immediate remedial action and inform all interested parties in this regard. </w:t>
      </w:r>
    </w:p>
    <w:p w14:paraId="46387CA2" w14:textId="77777777" w:rsidR="00D6045B" w:rsidRPr="00D10F6A" w:rsidRDefault="00D6045B" w:rsidP="00962D05">
      <w:pPr>
        <w:spacing w:before="0" w:beforeAutospacing="0" w:after="0" w:afterAutospacing="0"/>
        <w:ind w:left="360"/>
        <w:rPr>
          <w:rFonts w:ascii="Arial" w:hAnsi="Arial" w:cs="Arial"/>
          <w:sz w:val="22"/>
          <w:szCs w:val="22"/>
        </w:rPr>
      </w:pPr>
    </w:p>
    <w:p w14:paraId="4CBFAC76" w14:textId="77777777" w:rsidR="004F60E6" w:rsidRPr="00D10F6A" w:rsidRDefault="004F60E6" w:rsidP="00BE1C1E">
      <w:pPr>
        <w:pStyle w:val="ListParagraph"/>
        <w:numPr>
          <w:ilvl w:val="0"/>
          <w:numId w:val="27"/>
        </w:numPr>
        <w:spacing w:before="0" w:beforeAutospacing="0" w:after="0" w:afterAutospacing="0"/>
        <w:contextualSpacing/>
        <w:rPr>
          <w:rFonts w:ascii="Arial" w:hAnsi="Arial" w:cs="Arial"/>
          <w:b/>
          <w:bCs/>
          <w:sz w:val="22"/>
          <w:szCs w:val="22"/>
        </w:rPr>
      </w:pPr>
      <w:r w:rsidRPr="00D10F6A">
        <w:rPr>
          <w:rFonts w:ascii="Arial" w:hAnsi="Arial" w:cs="Arial"/>
          <w:b/>
          <w:bCs/>
          <w:sz w:val="22"/>
          <w:szCs w:val="22"/>
        </w:rPr>
        <w:t>Permanent Court of Arbitration in Hague</w:t>
      </w:r>
    </w:p>
    <w:p w14:paraId="7047F86A" w14:textId="77777777" w:rsidR="004F60E6" w:rsidRPr="00D10F6A" w:rsidRDefault="004F60E6" w:rsidP="00962D05">
      <w:pPr>
        <w:pStyle w:val="Text2"/>
        <w:spacing w:before="0" w:beforeAutospacing="0" w:after="0" w:afterAutospacing="0"/>
        <w:ind w:left="360"/>
        <w:rPr>
          <w:rFonts w:ascii="Arial" w:hAnsi="Arial" w:cs="Arial"/>
          <w:sz w:val="22"/>
          <w:szCs w:val="22"/>
        </w:rPr>
      </w:pPr>
      <w:r w:rsidRPr="00D10F6A">
        <w:rPr>
          <w:rFonts w:ascii="Arial" w:hAnsi="Arial" w:cs="Arial"/>
          <w:sz w:val="22"/>
          <w:szCs w:val="22"/>
        </w:rPr>
        <w:t>Disputes arising out of the Contracting Authority’s decision on an objection shall be settled by final and binding arbitration in accordance with the Permanent Court of Arbitration Optional Rules for Arbitration Involving International Organizations and States, as in effect on the date of launching the tender.</w:t>
      </w:r>
    </w:p>
    <w:p w14:paraId="1411FAA3" w14:textId="77777777" w:rsidR="004F60E6" w:rsidRPr="00D10F6A" w:rsidRDefault="004F60E6" w:rsidP="00962D05">
      <w:pPr>
        <w:spacing w:before="0" w:beforeAutospacing="0" w:after="0" w:afterAutospacing="0"/>
        <w:ind w:left="360"/>
        <w:rPr>
          <w:rFonts w:ascii="Arial" w:hAnsi="Arial" w:cs="Arial"/>
          <w:sz w:val="22"/>
          <w:szCs w:val="22"/>
        </w:rPr>
      </w:pPr>
      <w:r w:rsidRPr="00D10F6A">
        <w:rPr>
          <w:rFonts w:ascii="Arial" w:hAnsi="Arial" w:cs="Arial"/>
          <w:sz w:val="22"/>
          <w:szCs w:val="22"/>
        </w:rPr>
        <w:t>The appointing authority shall be the Secretary General of the Permanent Court of Arbitration. The arbitration proceedings shall take place in the Hague and the language used in the arbitral proceedings will be English. The arbitrator’s decision shall be binding on all parties and there shall be no appeal.</w:t>
      </w:r>
    </w:p>
    <w:p w14:paraId="10C90A12" w14:textId="65E1E4B2" w:rsidR="004F60E6" w:rsidRPr="00D10F6A" w:rsidRDefault="00C72AAC" w:rsidP="00962D05">
      <w:pPr>
        <w:pStyle w:val="Heading2"/>
        <w:rPr>
          <w:rFonts w:ascii="Arial" w:hAnsi="Arial" w:cs="Arial"/>
          <w:szCs w:val="22"/>
        </w:rPr>
      </w:pPr>
      <w:bookmarkStart w:id="25" w:name="_Toc82618892"/>
      <w:bookmarkStart w:id="26" w:name="_Toc210045279"/>
      <w:r w:rsidRPr="00D10F6A">
        <w:rPr>
          <w:rFonts w:ascii="Arial" w:hAnsi="Arial" w:cs="Arial"/>
          <w:szCs w:val="22"/>
        </w:rPr>
        <w:t>1.1</w:t>
      </w:r>
      <w:r w:rsidR="00AD1222" w:rsidRPr="00D10F6A">
        <w:rPr>
          <w:rFonts w:ascii="Arial" w:hAnsi="Arial" w:cs="Arial"/>
          <w:szCs w:val="22"/>
        </w:rPr>
        <w:t>0</w:t>
      </w:r>
      <w:r w:rsidRPr="00D10F6A">
        <w:rPr>
          <w:rFonts w:ascii="Arial" w:hAnsi="Arial" w:cs="Arial"/>
          <w:szCs w:val="22"/>
        </w:rPr>
        <w:t xml:space="preserve"> </w:t>
      </w:r>
      <w:r w:rsidR="004F60E6" w:rsidRPr="00D10F6A">
        <w:rPr>
          <w:rFonts w:ascii="Arial" w:hAnsi="Arial" w:cs="Arial"/>
          <w:szCs w:val="22"/>
        </w:rPr>
        <w:t>Awarding of the Contract</w:t>
      </w:r>
      <w:bookmarkEnd w:id="25"/>
      <w:bookmarkEnd w:id="26"/>
    </w:p>
    <w:p w14:paraId="0B9419A0" w14:textId="77777777" w:rsidR="004F60E6" w:rsidRPr="00D10F6A" w:rsidRDefault="004F60E6"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t>The Contracting Authority shall award the contract to the selected bidder:</w:t>
      </w:r>
    </w:p>
    <w:p w14:paraId="4BA7D4BC" w14:textId="77777777" w:rsidR="004F60E6" w:rsidRPr="00D10F6A" w:rsidRDefault="605C2792" w:rsidP="00BE1C1E">
      <w:pPr>
        <w:pStyle w:val="Text2"/>
        <w:numPr>
          <w:ilvl w:val="0"/>
          <w:numId w:val="28"/>
        </w:numPr>
        <w:spacing w:before="0" w:beforeAutospacing="0" w:after="0" w:afterAutospacing="0"/>
        <w:rPr>
          <w:rFonts w:ascii="Arial" w:hAnsi="Arial" w:cs="Arial"/>
          <w:sz w:val="22"/>
          <w:szCs w:val="22"/>
        </w:rPr>
      </w:pPr>
      <w:r w:rsidRPr="00D10F6A">
        <w:rPr>
          <w:rFonts w:ascii="Arial" w:hAnsi="Arial" w:cs="Arial"/>
          <w:sz w:val="22"/>
          <w:szCs w:val="22"/>
        </w:rPr>
        <w:t>Not earlier than 10 days following the communication of the outcome of the procedure (the standstill period), providing that no objections are being lodged within such period by any interested party.</w:t>
      </w:r>
    </w:p>
    <w:p w14:paraId="00990053" w14:textId="77777777" w:rsidR="004F60E6" w:rsidRPr="00D10F6A" w:rsidRDefault="605C2792" w:rsidP="00BE1C1E">
      <w:pPr>
        <w:pStyle w:val="Text2"/>
        <w:numPr>
          <w:ilvl w:val="0"/>
          <w:numId w:val="28"/>
        </w:numPr>
        <w:spacing w:before="0" w:beforeAutospacing="0" w:after="0" w:afterAutospacing="0"/>
        <w:rPr>
          <w:rFonts w:ascii="Arial" w:hAnsi="Arial" w:cs="Arial"/>
          <w:sz w:val="22"/>
          <w:szCs w:val="22"/>
        </w:rPr>
      </w:pPr>
      <w:r w:rsidRPr="00D10F6A">
        <w:rPr>
          <w:rFonts w:ascii="Arial" w:hAnsi="Arial" w:cs="Arial"/>
          <w:sz w:val="22"/>
          <w:szCs w:val="22"/>
        </w:rPr>
        <w:t xml:space="preserve">After the Contracting Authority’s review and decision on all objections lodged during the standstill period. </w:t>
      </w:r>
    </w:p>
    <w:p w14:paraId="41635A43" w14:textId="77777777" w:rsidR="0004675D" w:rsidRPr="00D10F6A" w:rsidRDefault="0004675D" w:rsidP="00962D05">
      <w:pPr>
        <w:pStyle w:val="Text2"/>
        <w:spacing w:before="0" w:beforeAutospacing="0" w:after="0" w:afterAutospacing="0"/>
        <w:ind w:left="720"/>
        <w:rPr>
          <w:rFonts w:ascii="Arial" w:hAnsi="Arial" w:cs="Arial"/>
          <w:sz w:val="22"/>
          <w:szCs w:val="22"/>
        </w:rPr>
      </w:pPr>
    </w:p>
    <w:p w14:paraId="08AE2355" w14:textId="77777777" w:rsidR="004F60E6" w:rsidRPr="00D10F6A" w:rsidRDefault="004F60E6" w:rsidP="00962D05">
      <w:pPr>
        <w:spacing w:before="0" w:beforeAutospacing="0" w:after="0" w:afterAutospacing="0"/>
        <w:rPr>
          <w:rFonts w:ascii="Arial" w:hAnsi="Arial" w:cs="Arial"/>
          <w:sz w:val="22"/>
          <w:szCs w:val="22"/>
        </w:rPr>
      </w:pPr>
      <w:r w:rsidRPr="00D10F6A">
        <w:rPr>
          <w:rFonts w:ascii="Arial" w:hAnsi="Arial" w:cs="Arial"/>
          <w:sz w:val="22"/>
          <w:szCs w:val="22"/>
        </w:rPr>
        <w:t>In case the Contracting Authority revises its initial award decision on the basis of examination of objections received in the standstill period and decides to award the contract to another tenderer, a further standstill period of 10 days shall apply.</w:t>
      </w:r>
    </w:p>
    <w:p w14:paraId="047750D3" w14:textId="77777777" w:rsidR="0004675D" w:rsidRPr="00D10F6A" w:rsidRDefault="0004675D" w:rsidP="00962D05">
      <w:pPr>
        <w:spacing w:before="0" w:beforeAutospacing="0" w:after="0" w:afterAutospacing="0"/>
        <w:rPr>
          <w:rFonts w:ascii="Arial" w:hAnsi="Arial" w:cs="Arial"/>
          <w:sz w:val="22"/>
          <w:szCs w:val="22"/>
        </w:rPr>
      </w:pPr>
    </w:p>
    <w:p w14:paraId="1B8E29AE" w14:textId="77777777" w:rsidR="004F60E6" w:rsidRPr="00D10F6A" w:rsidRDefault="004F60E6"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lastRenderedPageBreak/>
        <w:t>Raising a dispute to the Permanent Court of Arbitration shall not prevent the award of the contract by the Contracting Authority. By submitting tenders in response to this procedure, bidders acknowledge and accept that whatever the outcome of arbitration proceedings might be it shall not result in the contract becoming ineffective through retroactive cancellation or otherwise.</w:t>
      </w:r>
    </w:p>
    <w:p w14:paraId="37E1C739" w14:textId="38997B4F" w:rsidR="004F60E6" w:rsidRPr="00D10F6A" w:rsidRDefault="00C72AAC" w:rsidP="00962D05">
      <w:pPr>
        <w:pStyle w:val="Heading2"/>
        <w:rPr>
          <w:rFonts w:ascii="Arial" w:hAnsi="Arial" w:cs="Arial"/>
          <w:szCs w:val="22"/>
        </w:rPr>
      </w:pPr>
      <w:bookmarkStart w:id="27" w:name="_Toc82618893"/>
      <w:bookmarkStart w:id="28" w:name="_Toc210045280"/>
      <w:r w:rsidRPr="00D10F6A">
        <w:rPr>
          <w:rFonts w:ascii="Arial" w:hAnsi="Arial" w:cs="Arial"/>
          <w:szCs w:val="22"/>
        </w:rPr>
        <w:t>1.1</w:t>
      </w:r>
      <w:r w:rsidR="00AD1222" w:rsidRPr="00D10F6A">
        <w:rPr>
          <w:rFonts w:ascii="Arial" w:hAnsi="Arial" w:cs="Arial"/>
          <w:szCs w:val="22"/>
        </w:rPr>
        <w:t>1</w:t>
      </w:r>
      <w:r w:rsidRPr="00D10F6A">
        <w:rPr>
          <w:rFonts w:ascii="Arial" w:hAnsi="Arial" w:cs="Arial"/>
          <w:szCs w:val="22"/>
        </w:rPr>
        <w:t xml:space="preserve"> </w:t>
      </w:r>
      <w:r w:rsidR="004F60E6" w:rsidRPr="00D10F6A">
        <w:rPr>
          <w:rFonts w:ascii="Arial" w:hAnsi="Arial" w:cs="Arial"/>
          <w:szCs w:val="22"/>
        </w:rPr>
        <w:t>Period of validity of tenders</w:t>
      </w:r>
      <w:bookmarkEnd w:id="27"/>
      <w:bookmarkEnd w:id="28"/>
    </w:p>
    <w:p w14:paraId="6BA4B114" w14:textId="407DA3F0" w:rsidR="004F60E6" w:rsidRPr="00D10F6A" w:rsidRDefault="004F60E6"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t>The period of validity of tenders is 3 months from the deadline for the submission of tenders.</w:t>
      </w:r>
    </w:p>
    <w:p w14:paraId="54C662EA" w14:textId="64F7D0C1" w:rsidR="003B3FC3" w:rsidRPr="00D10F6A" w:rsidRDefault="003B3FC3" w:rsidP="544FC81B">
      <w:pPr>
        <w:spacing w:before="0" w:beforeAutospacing="0" w:after="0" w:afterAutospacing="0"/>
        <w:rPr>
          <w:rFonts w:ascii="Arial" w:hAnsi="Arial" w:cs="Arial"/>
          <w:sz w:val="22"/>
          <w:szCs w:val="22"/>
        </w:rPr>
      </w:pPr>
    </w:p>
    <w:p w14:paraId="61450D2D" w14:textId="31174F7F" w:rsidR="007E2BF7" w:rsidRPr="00D10F6A" w:rsidRDefault="007611E5" w:rsidP="007E2BF7">
      <w:pPr>
        <w:pStyle w:val="Heading1"/>
        <w:rPr>
          <w:rFonts w:ascii="Arial" w:hAnsi="Arial" w:cs="Arial"/>
          <w:szCs w:val="22"/>
        </w:rPr>
      </w:pPr>
      <w:bookmarkStart w:id="29" w:name="_Toc97543185"/>
      <w:bookmarkStart w:id="30" w:name="_Toc260151644"/>
      <w:bookmarkStart w:id="31" w:name="_Toc364842480"/>
      <w:bookmarkStart w:id="32" w:name="_Toc210045281"/>
      <w:bookmarkEnd w:id="29"/>
      <w:r w:rsidRPr="00D10F6A">
        <w:rPr>
          <w:rFonts w:ascii="Arial" w:hAnsi="Arial" w:cs="Arial"/>
          <w:szCs w:val="22"/>
        </w:rPr>
        <w:t xml:space="preserve">2. </w:t>
      </w:r>
      <w:bookmarkEnd w:id="19"/>
      <w:bookmarkEnd w:id="30"/>
      <w:bookmarkEnd w:id="31"/>
      <w:r w:rsidRPr="00D10F6A">
        <w:rPr>
          <w:rFonts w:ascii="Arial" w:hAnsi="Arial" w:cs="Arial"/>
          <w:szCs w:val="22"/>
        </w:rPr>
        <w:t>TERMS OF REFERENCE</w:t>
      </w:r>
      <w:bookmarkEnd w:id="32"/>
    </w:p>
    <w:p w14:paraId="50E871AD" w14:textId="21E155E0" w:rsidR="00FE2F81" w:rsidRPr="00D10F6A" w:rsidRDefault="00FE2F81" w:rsidP="00962D05">
      <w:pPr>
        <w:pStyle w:val="Heading2"/>
        <w:spacing w:before="0" w:after="240" w:afterAutospacing="0"/>
        <w:rPr>
          <w:rFonts w:ascii="Arial" w:hAnsi="Arial" w:cs="Arial"/>
          <w:szCs w:val="22"/>
        </w:rPr>
      </w:pPr>
      <w:bookmarkStart w:id="33" w:name="_Toc210045282"/>
      <w:r w:rsidRPr="00D10F6A">
        <w:rPr>
          <w:rFonts w:ascii="Arial" w:hAnsi="Arial" w:cs="Arial"/>
          <w:szCs w:val="22"/>
        </w:rPr>
        <w:t xml:space="preserve">2.1 </w:t>
      </w:r>
      <w:r w:rsidR="00B75709" w:rsidRPr="00D10F6A">
        <w:rPr>
          <w:rFonts w:ascii="Arial" w:hAnsi="Arial" w:cs="Arial"/>
          <w:szCs w:val="22"/>
        </w:rPr>
        <w:t>S</w:t>
      </w:r>
      <w:r w:rsidR="003D04C3" w:rsidRPr="00D10F6A">
        <w:rPr>
          <w:rFonts w:ascii="Arial" w:hAnsi="Arial" w:cs="Arial"/>
          <w:szCs w:val="22"/>
        </w:rPr>
        <w:t>ervices covered by the contract</w:t>
      </w:r>
      <w:bookmarkEnd w:id="33"/>
    </w:p>
    <w:p w14:paraId="638E18E4" w14:textId="7122F4F2" w:rsidR="007F62D8" w:rsidRPr="00D10F6A" w:rsidRDefault="007F62D8" w:rsidP="006D3CF6">
      <w:pPr>
        <w:rPr>
          <w:rFonts w:ascii="Arial" w:hAnsi="Arial" w:cs="Arial"/>
          <w:sz w:val="22"/>
          <w:szCs w:val="22"/>
        </w:rPr>
      </w:pPr>
      <w:r w:rsidRPr="00D10F6A">
        <w:rPr>
          <w:rFonts w:ascii="Arial" w:hAnsi="Arial" w:cs="Arial"/>
          <w:sz w:val="22"/>
          <w:szCs w:val="22"/>
        </w:rPr>
        <w:t>The tendered I</w:t>
      </w:r>
      <w:r w:rsidR="00355A1A" w:rsidRPr="00D10F6A">
        <w:rPr>
          <w:rFonts w:ascii="Arial" w:hAnsi="Arial" w:cs="Arial"/>
          <w:sz w:val="22"/>
          <w:szCs w:val="22"/>
        </w:rPr>
        <w:t>C</w:t>
      </w:r>
      <w:r w:rsidRPr="00D10F6A">
        <w:rPr>
          <w:rFonts w:ascii="Arial" w:hAnsi="Arial" w:cs="Arial"/>
          <w:sz w:val="22"/>
          <w:szCs w:val="22"/>
        </w:rPr>
        <w:t>T-solution needs to be operated on a corresponding I</w:t>
      </w:r>
      <w:r w:rsidR="00355A1A" w:rsidRPr="00D10F6A">
        <w:rPr>
          <w:rFonts w:ascii="Arial" w:hAnsi="Arial" w:cs="Arial"/>
          <w:sz w:val="22"/>
          <w:szCs w:val="22"/>
        </w:rPr>
        <w:t>C</w:t>
      </w:r>
      <w:r w:rsidRPr="00D10F6A">
        <w:rPr>
          <w:rFonts w:ascii="Arial" w:hAnsi="Arial" w:cs="Arial"/>
          <w:sz w:val="22"/>
          <w:szCs w:val="22"/>
        </w:rPr>
        <w:t>T-infrastructure</w:t>
      </w:r>
      <w:r w:rsidR="00E7026C" w:rsidRPr="00D10F6A">
        <w:rPr>
          <w:rFonts w:ascii="Arial" w:hAnsi="Arial" w:cs="Arial"/>
          <w:sz w:val="22"/>
          <w:szCs w:val="22"/>
        </w:rPr>
        <w:t>, including</w:t>
      </w:r>
      <w:r w:rsidRPr="00D10F6A">
        <w:rPr>
          <w:rFonts w:ascii="Arial" w:hAnsi="Arial" w:cs="Arial"/>
          <w:sz w:val="22"/>
          <w:szCs w:val="22"/>
        </w:rPr>
        <w:t xml:space="preserve"> hardware</w:t>
      </w:r>
      <w:r w:rsidR="00C61442" w:rsidRPr="00D10F6A">
        <w:rPr>
          <w:rFonts w:ascii="Arial" w:hAnsi="Arial" w:cs="Arial"/>
          <w:sz w:val="22"/>
          <w:szCs w:val="22"/>
        </w:rPr>
        <w:t xml:space="preserve"> (physical equipment)</w:t>
      </w:r>
      <w:r w:rsidRPr="00D10F6A">
        <w:rPr>
          <w:rFonts w:ascii="Arial" w:hAnsi="Arial" w:cs="Arial"/>
          <w:sz w:val="22"/>
          <w:szCs w:val="22"/>
        </w:rPr>
        <w:t xml:space="preserve"> </w:t>
      </w:r>
      <w:r w:rsidR="00E7026C" w:rsidRPr="00D10F6A">
        <w:rPr>
          <w:rFonts w:ascii="Arial" w:hAnsi="Arial" w:cs="Arial"/>
          <w:sz w:val="22"/>
          <w:szCs w:val="22"/>
        </w:rPr>
        <w:t xml:space="preserve">that </w:t>
      </w:r>
      <w:r w:rsidRPr="00D10F6A">
        <w:rPr>
          <w:rFonts w:ascii="Arial" w:hAnsi="Arial" w:cs="Arial"/>
          <w:sz w:val="22"/>
          <w:szCs w:val="22"/>
        </w:rPr>
        <w:t xml:space="preserve">must comprise backup restore, performance, security, scalability, and location of data storage. </w:t>
      </w:r>
    </w:p>
    <w:p w14:paraId="4C5A4C7E" w14:textId="2B9B7E02" w:rsidR="00874101" w:rsidRPr="00D10F6A" w:rsidRDefault="007F62D8" w:rsidP="006D3CF6">
      <w:pPr>
        <w:rPr>
          <w:rFonts w:ascii="Arial" w:hAnsi="Arial" w:cs="Arial"/>
          <w:sz w:val="22"/>
          <w:szCs w:val="22"/>
        </w:rPr>
      </w:pPr>
      <w:r w:rsidRPr="00D10F6A">
        <w:rPr>
          <w:rFonts w:ascii="Arial" w:hAnsi="Arial" w:cs="Arial"/>
          <w:sz w:val="22"/>
          <w:szCs w:val="22"/>
        </w:rPr>
        <w:t>The setup and maintenance of operation need to be hosted in a professional, reliable, and secure manner</w:t>
      </w:r>
      <w:r w:rsidR="00874101" w:rsidRPr="00D10F6A">
        <w:rPr>
          <w:rFonts w:ascii="Arial" w:hAnsi="Arial" w:cs="Arial"/>
          <w:sz w:val="22"/>
          <w:szCs w:val="22"/>
        </w:rPr>
        <w:t xml:space="preserve">. </w:t>
      </w:r>
    </w:p>
    <w:p w14:paraId="4EE542B0" w14:textId="77777777" w:rsidR="00AA1C1B" w:rsidRPr="00D10F6A" w:rsidRDefault="00AA1C1B" w:rsidP="00AA1C1B">
      <w:pPr>
        <w:pStyle w:val="Default"/>
        <w:rPr>
          <w:sz w:val="22"/>
          <w:szCs w:val="22"/>
        </w:rPr>
      </w:pPr>
    </w:p>
    <w:p w14:paraId="2A1E22D8" w14:textId="15B950A0" w:rsidR="00AA1C1B" w:rsidRPr="00D10F6A" w:rsidRDefault="00C61442" w:rsidP="00C61442">
      <w:pPr>
        <w:pStyle w:val="Default"/>
        <w:jc w:val="both"/>
        <w:rPr>
          <w:color w:val="auto"/>
          <w:sz w:val="22"/>
          <w:szCs w:val="22"/>
          <w:lang w:val="en-US" w:eastAsia="en-US"/>
        </w:rPr>
      </w:pPr>
      <w:r w:rsidRPr="7ECB1A4D">
        <w:rPr>
          <w:color w:val="auto"/>
          <w:sz w:val="22"/>
          <w:szCs w:val="22"/>
          <w:lang w:val="en-US" w:eastAsia="en-US"/>
        </w:rPr>
        <w:t xml:space="preserve"> </w:t>
      </w:r>
    </w:p>
    <w:p w14:paraId="7788C09F" w14:textId="59B310B2" w:rsidR="006D3CF6" w:rsidRPr="00D10F6A" w:rsidRDefault="006D3CF6" w:rsidP="00C61442">
      <w:pPr>
        <w:rPr>
          <w:rFonts w:ascii="Arial" w:hAnsi="Arial" w:cs="Arial"/>
          <w:sz w:val="22"/>
          <w:szCs w:val="22"/>
        </w:rPr>
      </w:pPr>
      <w:r w:rsidRPr="00D10F6A">
        <w:rPr>
          <w:rFonts w:ascii="Arial" w:hAnsi="Arial" w:cs="Arial"/>
          <w:sz w:val="22"/>
          <w:szCs w:val="22"/>
        </w:rPr>
        <w:t xml:space="preserve">The contractor must provide the human and material resources necessary to provide a comprehensive ICT solution </w:t>
      </w:r>
      <w:r w:rsidR="008260AE" w:rsidRPr="00D10F6A">
        <w:rPr>
          <w:rFonts w:ascii="Arial" w:hAnsi="Arial" w:cs="Arial"/>
          <w:sz w:val="22"/>
          <w:szCs w:val="22"/>
        </w:rPr>
        <w:t>comprising of</w:t>
      </w:r>
      <w:r w:rsidRPr="00D10F6A">
        <w:rPr>
          <w:rFonts w:ascii="Arial" w:hAnsi="Arial" w:cs="Arial"/>
          <w:sz w:val="22"/>
          <w:szCs w:val="22"/>
        </w:rPr>
        <w:t xml:space="preserve"> minimum components and specifications listed below: </w:t>
      </w:r>
    </w:p>
    <w:p w14:paraId="5440E9D0" w14:textId="1AE342F7" w:rsidR="006D3CF6" w:rsidRPr="00D10F6A" w:rsidRDefault="006D3CF6" w:rsidP="00BE1C1E">
      <w:pPr>
        <w:pStyle w:val="ListParagraph"/>
        <w:numPr>
          <w:ilvl w:val="0"/>
          <w:numId w:val="34"/>
        </w:numPr>
        <w:rPr>
          <w:rFonts w:ascii="Arial" w:hAnsi="Arial" w:cs="Arial"/>
          <w:i/>
          <w:iCs/>
          <w:sz w:val="22"/>
          <w:szCs w:val="22"/>
        </w:rPr>
      </w:pPr>
      <w:r w:rsidRPr="00D10F6A">
        <w:rPr>
          <w:rFonts w:ascii="Arial" w:hAnsi="Arial" w:cs="Arial"/>
          <w:i/>
          <w:iCs/>
          <w:sz w:val="22"/>
          <w:szCs w:val="22"/>
        </w:rPr>
        <w:t>Firewall</w:t>
      </w:r>
      <w:r w:rsidR="00CD0B76" w:rsidRPr="00D10F6A">
        <w:rPr>
          <w:rFonts w:ascii="Arial" w:hAnsi="Arial" w:cs="Arial"/>
          <w:i/>
          <w:iCs/>
          <w:sz w:val="22"/>
          <w:szCs w:val="22"/>
        </w:rPr>
        <w:t xml:space="preserve"> </w:t>
      </w:r>
      <w:r w:rsidRPr="00D10F6A">
        <w:rPr>
          <w:rFonts w:ascii="Arial" w:hAnsi="Arial" w:cs="Arial"/>
          <w:i/>
          <w:iCs/>
          <w:sz w:val="22"/>
          <w:szCs w:val="22"/>
        </w:rPr>
        <w:t xml:space="preserve">- services to be provided </w:t>
      </w:r>
    </w:p>
    <w:p w14:paraId="5956B57D" w14:textId="77777777"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 xml:space="preserve">Firewall </w:t>
      </w:r>
    </w:p>
    <w:p w14:paraId="6E7D6FF2" w14:textId="77777777"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NAT</w:t>
      </w:r>
    </w:p>
    <w:p w14:paraId="5D3C9A90" w14:textId="77777777"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 xml:space="preserve">Client-to-Site and Site-to-Site VPN  </w:t>
      </w:r>
    </w:p>
    <w:p w14:paraId="790265B1" w14:textId="77777777"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Network Traffic Control</w:t>
      </w:r>
    </w:p>
    <w:p w14:paraId="678E2ACD" w14:textId="77777777" w:rsidR="008260AE" w:rsidRPr="00D10F6A" w:rsidRDefault="008260AE" w:rsidP="008260AE">
      <w:pPr>
        <w:spacing w:before="0" w:beforeAutospacing="0" w:after="0" w:afterAutospacing="0"/>
        <w:rPr>
          <w:rFonts w:ascii="Arial" w:hAnsi="Arial" w:cs="Arial"/>
          <w:i/>
          <w:iCs/>
          <w:sz w:val="22"/>
          <w:szCs w:val="22"/>
        </w:rPr>
      </w:pPr>
    </w:p>
    <w:p w14:paraId="0AD5A0CB" w14:textId="6F1929EE" w:rsidR="006D3CF6" w:rsidRPr="00D10F6A" w:rsidRDefault="006D3CF6" w:rsidP="00BE1C1E">
      <w:pPr>
        <w:pStyle w:val="ListParagraph"/>
        <w:numPr>
          <w:ilvl w:val="0"/>
          <w:numId w:val="34"/>
        </w:numPr>
        <w:spacing w:before="0" w:beforeAutospacing="0" w:after="0" w:afterAutospacing="0"/>
        <w:rPr>
          <w:rFonts w:ascii="Arial" w:hAnsi="Arial" w:cs="Arial"/>
          <w:i/>
          <w:iCs/>
          <w:sz w:val="22"/>
          <w:szCs w:val="22"/>
        </w:rPr>
      </w:pPr>
      <w:r w:rsidRPr="00D10F6A">
        <w:rPr>
          <w:rFonts w:ascii="Arial" w:hAnsi="Arial" w:cs="Arial"/>
          <w:i/>
          <w:iCs/>
          <w:sz w:val="22"/>
          <w:szCs w:val="22"/>
        </w:rPr>
        <w:t xml:space="preserve">Cloud– services to be provided  </w:t>
      </w:r>
    </w:p>
    <w:p w14:paraId="40863DF3" w14:textId="77777777"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Cloud DC – replication</w:t>
      </w:r>
    </w:p>
    <w:p w14:paraId="79036193" w14:textId="39E4F926"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Veeam Standard Backup</w:t>
      </w:r>
    </w:p>
    <w:p w14:paraId="11C33D7D" w14:textId="77777777"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Tier Data Center</w:t>
      </w:r>
    </w:p>
    <w:p w14:paraId="0A1AAC45" w14:textId="6F1FDE1D"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NSX – T or simil</w:t>
      </w:r>
      <w:r w:rsidR="00CD0B76" w:rsidRPr="00D10F6A">
        <w:rPr>
          <w:rFonts w:ascii="Arial" w:hAnsi="Arial" w:cs="Arial"/>
          <w:i/>
          <w:iCs/>
          <w:sz w:val="22"/>
          <w:szCs w:val="22"/>
        </w:rPr>
        <w:t>ar</w:t>
      </w:r>
    </w:p>
    <w:p w14:paraId="1BD57265" w14:textId="77777777" w:rsidR="00CD0B76" w:rsidRPr="00D10F6A" w:rsidRDefault="00CD0B76" w:rsidP="008260AE">
      <w:pPr>
        <w:spacing w:before="0" w:beforeAutospacing="0" w:after="0" w:afterAutospacing="0"/>
        <w:rPr>
          <w:rFonts w:ascii="Arial" w:hAnsi="Arial" w:cs="Arial"/>
          <w:i/>
          <w:iCs/>
          <w:sz w:val="22"/>
          <w:szCs w:val="22"/>
          <w:u w:val="single"/>
        </w:rPr>
      </w:pPr>
    </w:p>
    <w:p w14:paraId="198A357C" w14:textId="33B7F7A9" w:rsidR="003F4B84" w:rsidRPr="00D10F6A" w:rsidRDefault="003F4B84" w:rsidP="008260AE">
      <w:pPr>
        <w:spacing w:before="0" w:beforeAutospacing="0" w:after="0" w:afterAutospacing="0"/>
        <w:rPr>
          <w:rFonts w:ascii="Arial" w:hAnsi="Arial" w:cs="Arial"/>
          <w:sz w:val="22"/>
          <w:szCs w:val="22"/>
          <w:u w:val="single"/>
        </w:rPr>
      </w:pPr>
      <w:r w:rsidRPr="00D10F6A">
        <w:rPr>
          <w:rFonts w:ascii="Arial" w:hAnsi="Arial" w:cs="Arial"/>
          <w:sz w:val="22"/>
          <w:szCs w:val="22"/>
          <w:u w:val="single"/>
        </w:rPr>
        <w:t>Back up:</w:t>
      </w:r>
    </w:p>
    <w:p w14:paraId="3CCCC01A" w14:textId="77777777" w:rsidR="003F4B84" w:rsidRPr="00D10F6A" w:rsidRDefault="003F4B84" w:rsidP="008260AE">
      <w:pPr>
        <w:spacing w:before="0" w:beforeAutospacing="0" w:after="0" w:afterAutospacing="0"/>
        <w:rPr>
          <w:rFonts w:ascii="Arial" w:hAnsi="Arial" w:cs="Arial"/>
          <w:sz w:val="22"/>
          <w:szCs w:val="22"/>
        </w:rPr>
      </w:pPr>
    </w:p>
    <w:p w14:paraId="10FBDCDC" w14:textId="2ACA761B" w:rsidR="003F4B84" w:rsidRPr="00D10F6A" w:rsidRDefault="003F4B84" w:rsidP="008260AE">
      <w:pPr>
        <w:spacing w:before="0" w:beforeAutospacing="0" w:after="0" w:afterAutospacing="0"/>
        <w:rPr>
          <w:rFonts w:ascii="Arial" w:hAnsi="Arial" w:cs="Arial"/>
          <w:sz w:val="22"/>
          <w:szCs w:val="22"/>
        </w:rPr>
      </w:pPr>
      <w:r w:rsidRPr="00D10F6A">
        <w:rPr>
          <w:rFonts w:ascii="Arial" w:hAnsi="Arial" w:cs="Arial"/>
          <w:sz w:val="22"/>
          <w:szCs w:val="22"/>
        </w:rPr>
        <w:t xml:space="preserve">The provision of data centre services shall include a reliable and efficient </w:t>
      </w:r>
      <w:r w:rsidR="00EB179B" w:rsidRPr="00D10F6A">
        <w:rPr>
          <w:rFonts w:ascii="Arial" w:hAnsi="Arial" w:cs="Arial"/>
          <w:b/>
          <w:bCs/>
          <w:sz w:val="22"/>
          <w:szCs w:val="22"/>
        </w:rPr>
        <w:t xml:space="preserve">daily </w:t>
      </w:r>
      <w:r w:rsidRPr="00D10F6A">
        <w:rPr>
          <w:rFonts w:ascii="Arial" w:hAnsi="Arial" w:cs="Arial"/>
          <w:sz w:val="22"/>
          <w:szCs w:val="22"/>
        </w:rPr>
        <w:t xml:space="preserve">backup scenario in case of any data loss or break-down of the service. </w:t>
      </w:r>
    </w:p>
    <w:p w14:paraId="0D8F7229" w14:textId="77777777" w:rsidR="00EB179B" w:rsidRPr="00D10F6A" w:rsidRDefault="00EB179B" w:rsidP="008260AE">
      <w:pPr>
        <w:spacing w:before="0" w:beforeAutospacing="0" w:after="0" w:afterAutospacing="0"/>
        <w:rPr>
          <w:rFonts w:ascii="Arial" w:hAnsi="Arial" w:cs="Arial"/>
          <w:sz w:val="22"/>
          <w:szCs w:val="22"/>
        </w:rPr>
      </w:pPr>
    </w:p>
    <w:p w14:paraId="596DB630" w14:textId="3421BE54" w:rsidR="0079708C" w:rsidRPr="00D10F6A" w:rsidRDefault="0079708C" w:rsidP="008260AE">
      <w:pPr>
        <w:spacing w:before="0" w:beforeAutospacing="0" w:after="0" w:afterAutospacing="0"/>
        <w:rPr>
          <w:rFonts w:ascii="Arial" w:hAnsi="Arial" w:cs="Arial"/>
          <w:sz w:val="22"/>
          <w:szCs w:val="22"/>
          <w:u w:val="single"/>
        </w:rPr>
      </w:pPr>
      <w:r w:rsidRPr="00D10F6A">
        <w:rPr>
          <w:rFonts w:ascii="Arial" w:hAnsi="Arial" w:cs="Arial"/>
          <w:sz w:val="22"/>
          <w:szCs w:val="22"/>
          <w:u w:val="single"/>
        </w:rPr>
        <w:t>Data storage:</w:t>
      </w:r>
    </w:p>
    <w:p w14:paraId="6F185135" w14:textId="77777777" w:rsidR="0079708C" w:rsidRPr="00D10F6A" w:rsidRDefault="0079708C" w:rsidP="008260AE">
      <w:pPr>
        <w:spacing w:before="0" w:beforeAutospacing="0" w:after="0" w:afterAutospacing="0"/>
        <w:rPr>
          <w:rFonts w:ascii="Arial" w:hAnsi="Arial" w:cs="Arial"/>
          <w:sz w:val="22"/>
          <w:szCs w:val="22"/>
        </w:rPr>
      </w:pPr>
    </w:p>
    <w:p w14:paraId="1734E0A4" w14:textId="531B59F9" w:rsidR="002424DC" w:rsidRPr="00D10F6A" w:rsidRDefault="002424DC" w:rsidP="008260AE">
      <w:pPr>
        <w:spacing w:before="0" w:beforeAutospacing="0" w:after="0" w:afterAutospacing="0"/>
        <w:rPr>
          <w:rFonts w:ascii="Arial" w:hAnsi="Arial" w:cs="Arial"/>
          <w:sz w:val="22"/>
          <w:szCs w:val="22"/>
        </w:rPr>
      </w:pPr>
      <w:r w:rsidRPr="00D10F6A">
        <w:rPr>
          <w:rFonts w:ascii="Arial" w:hAnsi="Arial" w:cs="Arial"/>
          <w:sz w:val="22"/>
          <w:szCs w:val="22"/>
        </w:rPr>
        <w:t xml:space="preserve">The geographical area of data storage shall be in the European Union only. </w:t>
      </w:r>
    </w:p>
    <w:p w14:paraId="79819085" w14:textId="77777777" w:rsidR="0062659A" w:rsidRPr="00D10F6A" w:rsidRDefault="0062659A" w:rsidP="008260AE">
      <w:pPr>
        <w:spacing w:before="0" w:beforeAutospacing="0" w:after="0" w:afterAutospacing="0"/>
        <w:rPr>
          <w:rFonts w:ascii="Arial" w:hAnsi="Arial" w:cs="Arial"/>
          <w:sz w:val="22"/>
          <w:szCs w:val="22"/>
        </w:rPr>
      </w:pPr>
    </w:p>
    <w:p w14:paraId="58BCF752" w14:textId="315D127C" w:rsidR="0062659A" w:rsidRPr="00D10F6A" w:rsidRDefault="0062659A" w:rsidP="008260AE">
      <w:pPr>
        <w:spacing w:before="0" w:beforeAutospacing="0" w:after="0" w:afterAutospacing="0"/>
        <w:rPr>
          <w:rFonts w:ascii="Arial" w:hAnsi="Arial" w:cs="Arial"/>
          <w:sz w:val="22"/>
          <w:szCs w:val="22"/>
        </w:rPr>
      </w:pPr>
      <w:r w:rsidRPr="00D10F6A">
        <w:rPr>
          <w:rFonts w:ascii="Arial" w:hAnsi="Arial" w:cs="Arial"/>
          <w:sz w:val="22"/>
          <w:szCs w:val="22"/>
        </w:rPr>
        <w:t xml:space="preserve">Data storage shall </w:t>
      </w:r>
      <w:r w:rsidR="001548A0" w:rsidRPr="00D10F6A">
        <w:rPr>
          <w:rFonts w:ascii="Arial" w:hAnsi="Arial" w:cs="Arial"/>
          <w:sz w:val="22"/>
          <w:szCs w:val="22"/>
        </w:rPr>
        <w:t xml:space="preserve">be fully in line with the </w:t>
      </w:r>
      <w:r w:rsidR="002C10DB" w:rsidRPr="00D10F6A">
        <w:rPr>
          <w:rFonts w:ascii="Arial" w:hAnsi="Arial" w:cs="Arial"/>
          <w:sz w:val="22"/>
          <w:szCs w:val="22"/>
        </w:rPr>
        <w:t xml:space="preserve">EU </w:t>
      </w:r>
      <w:r w:rsidR="001548A0" w:rsidRPr="00D10F6A">
        <w:rPr>
          <w:rFonts w:ascii="Arial" w:hAnsi="Arial" w:cs="Arial"/>
          <w:sz w:val="22"/>
          <w:szCs w:val="22"/>
        </w:rPr>
        <w:t>General Data Protection Regulation</w:t>
      </w:r>
      <w:r w:rsidR="002C10DB" w:rsidRPr="00D10F6A">
        <w:rPr>
          <w:rStyle w:val="FootnoteReference"/>
          <w:rFonts w:ascii="Arial" w:hAnsi="Arial" w:cs="Arial"/>
          <w:sz w:val="22"/>
          <w:szCs w:val="22"/>
        </w:rPr>
        <w:footnoteReference w:id="5"/>
      </w:r>
      <w:r w:rsidR="001548A0" w:rsidRPr="00D10F6A">
        <w:rPr>
          <w:rFonts w:ascii="Arial" w:hAnsi="Arial" w:cs="Arial"/>
          <w:sz w:val="22"/>
          <w:szCs w:val="22"/>
        </w:rPr>
        <w:t xml:space="preserve">. </w:t>
      </w:r>
    </w:p>
    <w:p w14:paraId="7DB5C92B" w14:textId="77777777" w:rsidR="007468E4" w:rsidRPr="00D10F6A" w:rsidRDefault="007468E4" w:rsidP="008260AE">
      <w:pPr>
        <w:spacing w:before="0" w:beforeAutospacing="0" w:after="0" w:afterAutospacing="0"/>
        <w:rPr>
          <w:rFonts w:ascii="Arial" w:hAnsi="Arial" w:cs="Arial"/>
          <w:b/>
          <w:bCs/>
          <w:sz w:val="22"/>
          <w:szCs w:val="22"/>
        </w:rPr>
      </w:pPr>
    </w:p>
    <w:p w14:paraId="1191B3D3" w14:textId="77777777" w:rsidR="0079708C" w:rsidRPr="00D10F6A" w:rsidRDefault="0079708C" w:rsidP="008260AE">
      <w:pPr>
        <w:spacing w:before="0" w:beforeAutospacing="0" w:after="0" w:afterAutospacing="0"/>
        <w:rPr>
          <w:rFonts w:ascii="Arial" w:hAnsi="Arial" w:cs="Arial"/>
          <w:sz w:val="22"/>
          <w:szCs w:val="22"/>
          <w:u w:val="single"/>
        </w:rPr>
      </w:pPr>
      <w:r w:rsidRPr="00D10F6A">
        <w:rPr>
          <w:rFonts w:ascii="Arial" w:hAnsi="Arial" w:cs="Arial"/>
          <w:sz w:val="22"/>
          <w:szCs w:val="22"/>
          <w:u w:val="single"/>
        </w:rPr>
        <w:t>Security</w:t>
      </w:r>
    </w:p>
    <w:p w14:paraId="78E9ACE3" w14:textId="77777777" w:rsidR="0079708C" w:rsidRPr="00D10F6A" w:rsidRDefault="0079708C" w:rsidP="008260AE">
      <w:pPr>
        <w:spacing w:before="0" w:beforeAutospacing="0" w:after="0" w:afterAutospacing="0"/>
        <w:rPr>
          <w:rFonts w:ascii="Arial" w:hAnsi="Arial" w:cs="Arial"/>
          <w:b/>
          <w:bCs/>
          <w:sz w:val="22"/>
          <w:szCs w:val="22"/>
        </w:rPr>
      </w:pPr>
    </w:p>
    <w:p w14:paraId="3A6A8822" w14:textId="4E4ECB8D" w:rsidR="007468E4" w:rsidRPr="00D10F6A" w:rsidRDefault="007468E4" w:rsidP="008260AE">
      <w:pPr>
        <w:spacing w:before="0" w:beforeAutospacing="0" w:after="0" w:afterAutospacing="0"/>
        <w:rPr>
          <w:rFonts w:ascii="Arial" w:hAnsi="Arial" w:cs="Arial"/>
          <w:b/>
          <w:bCs/>
          <w:sz w:val="22"/>
          <w:szCs w:val="22"/>
        </w:rPr>
      </w:pPr>
      <w:r w:rsidRPr="00D10F6A">
        <w:rPr>
          <w:rFonts w:ascii="Arial" w:hAnsi="Arial" w:cs="Arial"/>
          <w:sz w:val="22"/>
          <w:szCs w:val="22"/>
        </w:rPr>
        <w:t xml:space="preserve">The </w:t>
      </w:r>
      <w:r w:rsidR="00132DF4" w:rsidRPr="00D10F6A">
        <w:rPr>
          <w:rFonts w:ascii="Arial" w:hAnsi="Arial" w:cs="Arial"/>
          <w:sz w:val="22"/>
          <w:szCs w:val="22"/>
        </w:rPr>
        <w:t xml:space="preserve">place where data is stored </w:t>
      </w:r>
      <w:r w:rsidRPr="00D10F6A">
        <w:rPr>
          <w:rFonts w:ascii="Arial" w:hAnsi="Arial" w:cs="Arial"/>
          <w:sz w:val="22"/>
          <w:szCs w:val="22"/>
        </w:rPr>
        <w:t>shall be equipped with up-to-date security and auditing standards confirmed through external certification such as ISO27001 or ISAE3402 to guarantee prevention</w:t>
      </w:r>
      <w:r w:rsidRPr="00D10F6A">
        <w:rPr>
          <w:rFonts w:ascii="Arial" w:hAnsi="Arial" w:cs="Arial"/>
          <w:b/>
          <w:bCs/>
          <w:sz w:val="22"/>
          <w:szCs w:val="22"/>
        </w:rPr>
        <w:t xml:space="preserve"> </w:t>
      </w:r>
      <w:r w:rsidRPr="00D10F6A">
        <w:rPr>
          <w:rFonts w:ascii="Arial" w:hAnsi="Arial" w:cs="Arial"/>
          <w:sz w:val="22"/>
          <w:szCs w:val="22"/>
        </w:rPr>
        <w:lastRenderedPageBreak/>
        <w:t>of data loss and data protection based on international defined and comparable standards such as ISO or tier topology.</w:t>
      </w:r>
    </w:p>
    <w:p w14:paraId="4598D8AB" w14:textId="77777777" w:rsidR="002424DC" w:rsidRPr="00D10F6A" w:rsidRDefault="002424DC" w:rsidP="008260AE">
      <w:pPr>
        <w:spacing w:before="0" w:beforeAutospacing="0" w:after="0" w:afterAutospacing="0"/>
        <w:rPr>
          <w:rFonts w:ascii="Arial" w:hAnsi="Arial" w:cs="Arial"/>
          <w:sz w:val="22"/>
          <w:szCs w:val="22"/>
        </w:rPr>
      </w:pPr>
    </w:p>
    <w:p w14:paraId="2489C230" w14:textId="66C4390E" w:rsidR="006D3CF6" w:rsidRPr="00D10F6A" w:rsidRDefault="006D3CF6" w:rsidP="00BE1C1E">
      <w:pPr>
        <w:pStyle w:val="ListParagraph"/>
        <w:numPr>
          <w:ilvl w:val="0"/>
          <w:numId w:val="35"/>
        </w:numPr>
        <w:spacing w:before="0" w:beforeAutospacing="0" w:after="0" w:afterAutospacing="0"/>
        <w:rPr>
          <w:rFonts w:ascii="Arial" w:hAnsi="Arial" w:cs="Arial"/>
          <w:sz w:val="22"/>
          <w:szCs w:val="22"/>
        </w:rPr>
      </w:pPr>
      <w:r w:rsidRPr="00D10F6A">
        <w:rPr>
          <w:rFonts w:ascii="Arial" w:hAnsi="Arial" w:cs="Arial"/>
          <w:sz w:val="22"/>
          <w:szCs w:val="22"/>
        </w:rPr>
        <w:t xml:space="preserve">Maintenance </w:t>
      </w:r>
      <w:r w:rsidR="00DE3CD2" w:rsidRPr="00D10F6A">
        <w:rPr>
          <w:rFonts w:ascii="Arial" w:hAnsi="Arial" w:cs="Arial"/>
          <w:sz w:val="22"/>
          <w:szCs w:val="22"/>
        </w:rPr>
        <w:t xml:space="preserve">- services to be provided  </w:t>
      </w:r>
    </w:p>
    <w:p w14:paraId="53EB7863" w14:textId="77777777"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sz w:val="22"/>
          <w:szCs w:val="22"/>
        </w:rPr>
        <w:t>·</w:t>
      </w:r>
      <w:r w:rsidRPr="00D10F6A">
        <w:rPr>
          <w:rFonts w:ascii="Arial" w:hAnsi="Arial" w:cs="Arial"/>
          <w:sz w:val="22"/>
          <w:szCs w:val="22"/>
        </w:rPr>
        <w:tab/>
      </w:r>
      <w:r w:rsidRPr="00D10F6A">
        <w:rPr>
          <w:rFonts w:ascii="Arial" w:hAnsi="Arial" w:cs="Arial"/>
          <w:i/>
          <w:iCs/>
          <w:sz w:val="22"/>
          <w:szCs w:val="22"/>
        </w:rPr>
        <w:t xml:space="preserve">Monitoring of system performance 24/7  </w:t>
      </w:r>
    </w:p>
    <w:p w14:paraId="0B765CB6" w14:textId="151D459C" w:rsidR="006D3CF6" w:rsidRPr="00D10F6A" w:rsidRDefault="006D3CF6" w:rsidP="008260AE">
      <w:pPr>
        <w:spacing w:before="0" w:beforeAutospacing="0" w:after="0" w:afterAutospacing="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 xml:space="preserve">In case of emergencies </w:t>
      </w:r>
      <w:r w:rsidR="00DE3CD2" w:rsidRPr="00D10F6A">
        <w:rPr>
          <w:rFonts w:ascii="Arial" w:hAnsi="Arial" w:cs="Arial"/>
          <w:i/>
          <w:iCs/>
          <w:sz w:val="22"/>
          <w:szCs w:val="22"/>
        </w:rPr>
        <w:t xml:space="preserve">to </w:t>
      </w:r>
      <w:r w:rsidRPr="00D10F6A">
        <w:rPr>
          <w:rFonts w:ascii="Arial" w:hAnsi="Arial" w:cs="Arial"/>
          <w:i/>
          <w:iCs/>
          <w:sz w:val="22"/>
          <w:szCs w:val="22"/>
        </w:rPr>
        <w:t xml:space="preserve">create Disaster Recovery </w:t>
      </w:r>
      <w:r w:rsidR="00DE3CD2" w:rsidRPr="00D10F6A">
        <w:rPr>
          <w:rFonts w:ascii="Arial" w:hAnsi="Arial" w:cs="Arial"/>
          <w:i/>
          <w:iCs/>
          <w:sz w:val="22"/>
          <w:szCs w:val="22"/>
        </w:rPr>
        <w:t>plan</w:t>
      </w:r>
    </w:p>
    <w:p w14:paraId="56CF776D" w14:textId="65904C27" w:rsidR="006D3CF6" w:rsidRPr="00D10F6A" w:rsidRDefault="006D3CF6" w:rsidP="00C61442">
      <w:pPr>
        <w:spacing w:before="0" w:beforeAutospacing="0" w:after="0" w:afterAutospacing="0"/>
        <w:ind w:left="720" w:hanging="72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 xml:space="preserve">Provide </w:t>
      </w:r>
      <w:r w:rsidR="004C74D9" w:rsidRPr="00D10F6A">
        <w:rPr>
          <w:rFonts w:ascii="Arial" w:hAnsi="Arial" w:cs="Arial"/>
          <w:i/>
          <w:iCs/>
          <w:sz w:val="22"/>
          <w:szCs w:val="22"/>
        </w:rPr>
        <w:t xml:space="preserve">immediate </w:t>
      </w:r>
      <w:r w:rsidRPr="00D10F6A">
        <w:rPr>
          <w:rFonts w:ascii="Arial" w:hAnsi="Arial" w:cs="Arial"/>
          <w:i/>
          <w:iCs/>
          <w:sz w:val="22"/>
          <w:szCs w:val="22"/>
        </w:rPr>
        <w:t>replacement of malfunctioned parts of IT equipment, provided by the contractor</w:t>
      </w:r>
      <w:r w:rsidR="004C74D9" w:rsidRPr="00D10F6A">
        <w:rPr>
          <w:rFonts w:ascii="Arial" w:hAnsi="Arial" w:cs="Arial"/>
          <w:i/>
          <w:iCs/>
          <w:sz w:val="22"/>
          <w:szCs w:val="22"/>
        </w:rPr>
        <w:t xml:space="preserve"> (no longer than 48 hours)</w:t>
      </w:r>
    </w:p>
    <w:p w14:paraId="668AFB32" w14:textId="6C257FC0" w:rsidR="006D3CF6" w:rsidRPr="00D10F6A" w:rsidRDefault="006D3CF6" w:rsidP="00C61442">
      <w:pPr>
        <w:spacing w:before="0" w:beforeAutospacing="0" w:after="0" w:afterAutospacing="0"/>
        <w:ind w:left="720" w:hanging="720"/>
        <w:rPr>
          <w:rFonts w:ascii="Arial" w:hAnsi="Arial" w:cs="Arial"/>
          <w:i/>
          <w:iCs/>
          <w:sz w:val="22"/>
          <w:szCs w:val="22"/>
        </w:rPr>
      </w:pPr>
      <w:r w:rsidRPr="00D10F6A">
        <w:rPr>
          <w:rFonts w:ascii="Arial" w:hAnsi="Arial" w:cs="Arial"/>
          <w:i/>
          <w:iCs/>
          <w:sz w:val="22"/>
          <w:szCs w:val="22"/>
        </w:rPr>
        <w:t>·</w:t>
      </w:r>
      <w:r w:rsidRPr="00D10F6A">
        <w:rPr>
          <w:rFonts w:ascii="Arial" w:hAnsi="Arial" w:cs="Arial"/>
          <w:i/>
          <w:iCs/>
          <w:sz w:val="22"/>
          <w:szCs w:val="22"/>
        </w:rPr>
        <w:tab/>
        <w:t>Nominate contact person that should be able to react quickly on the requests by the IT Assistant no later than 24 hours</w:t>
      </w:r>
      <w:r w:rsidR="004C74D9" w:rsidRPr="00D10F6A">
        <w:rPr>
          <w:rFonts w:ascii="Arial" w:hAnsi="Arial" w:cs="Arial"/>
          <w:i/>
          <w:iCs/>
          <w:sz w:val="22"/>
          <w:szCs w:val="22"/>
        </w:rPr>
        <w:t>, after re</w:t>
      </w:r>
      <w:r w:rsidR="007F3C3B" w:rsidRPr="00D10F6A">
        <w:rPr>
          <w:rFonts w:ascii="Arial" w:hAnsi="Arial" w:cs="Arial"/>
          <w:i/>
          <w:iCs/>
          <w:sz w:val="22"/>
          <w:szCs w:val="22"/>
        </w:rPr>
        <w:t>quest is communicated to the contractor in writing (email)</w:t>
      </w:r>
    </w:p>
    <w:p w14:paraId="763398C8" w14:textId="398BC714" w:rsidR="00C61442" w:rsidRPr="00D10F6A" w:rsidRDefault="006D3CF6" w:rsidP="00C61442">
      <w:pPr>
        <w:pStyle w:val="Default"/>
        <w:jc w:val="both"/>
        <w:rPr>
          <w:color w:val="auto"/>
          <w:sz w:val="22"/>
          <w:szCs w:val="22"/>
          <w:lang w:val="en-US" w:eastAsia="en-US"/>
        </w:rPr>
      </w:pPr>
      <w:r w:rsidRPr="7ECB1A4D">
        <w:rPr>
          <w:i/>
          <w:iCs/>
          <w:sz w:val="22"/>
          <w:szCs w:val="22"/>
        </w:rPr>
        <w:t>·</w:t>
      </w:r>
      <w:r>
        <w:tab/>
      </w:r>
    </w:p>
    <w:p w14:paraId="2C8868FF" w14:textId="28E59925" w:rsidR="001C0694" w:rsidRPr="00D10F6A" w:rsidRDefault="001C0694" w:rsidP="00C61442">
      <w:pPr>
        <w:pStyle w:val="Default"/>
        <w:jc w:val="both"/>
        <w:rPr>
          <w:color w:val="auto"/>
          <w:sz w:val="22"/>
          <w:szCs w:val="22"/>
          <w:lang w:val="en-US" w:eastAsia="en-US"/>
        </w:rPr>
      </w:pPr>
      <w:r w:rsidRPr="00D10F6A">
        <w:rPr>
          <w:color w:val="auto"/>
          <w:sz w:val="22"/>
          <w:szCs w:val="22"/>
          <w:lang w:val="en-US" w:eastAsia="en-US"/>
        </w:rPr>
        <w:t xml:space="preserve">Contractor </w:t>
      </w:r>
      <w:r w:rsidR="00F3712C" w:rsidRPr="00D10F6A">
        <w:rPr>
          <w:color w:val="auto"/>
          <w:sz w:val="22"/>
          <w:szCs w:val="22"/>
          <w:lang w:val="en-US" w:eastAsia="en-US"/>
        </w:rPr>
        <w:t>remain</w:t>
      </w:r>
      <w:r w:rsidR="006A1635" w:rsidRPr="00D10F6A">
        <w:rPr>
          <w:color w:val="auto"/>
          <w:sz w:val="22"/>
          <w:szCs w:val="22"/>
          <w:lang w:val="en-US" w:eastAsia="en-US"/>
        </w:rPr>
        <w:t>s</w:t>
      </w:r>
      <w:r w:rsidR="00F3712C" w:rsidRPr="00D10F6A">
        <w:rPr>
          <w:color w:val="auto"/>
          <w:sz w:val="22"/>
          <w:szCs w:val="22"/>
          <w:lang w:val="en-US" w:eastAsia="en-US"/>
        </w:rPr>
        <w:t xml:space="preserve"> responsible for </w:t>
      </w:r>
      <w:r w:rsidR="00AC453F" w:rsidRPr="00D10F6A">
        <w:rPr>
          <w:color w:val="auto"/>
          <w:sz w:val="22"/>
          <w:szCs w:val="22"/>
          <w:lang w:val="en-US" w:eastAsia="en-US"/>
        </w:rPr>
        <w:t xml:space="preserve">providing overall </w:t>
      </w:r>
      <w:r w:rsidR="00143FC0" w:rsidRPr="00D10F6A">
        <w:rPr>
          <w:color w:val="auto"/>
          <w:sz w:val="22"/>
          <w:szCs w:val="22"/>
          <w:lang w:val="en-US" w:eastAsia="en-US"/>
        </w:rPr>
        <w:t>support and services as specified in this point</w:t>
      </w:r>
      <w:r w:rsidR="00C61442" w:rsidRPr="00D10F6A">
        <w:rPr>
          <w:color w:val="auto"/>
          <w:sz w:val="22"/>
          <w:szCs w:val="22"/>
          <w:lang w:val="en-US" w:eastAsia="en-US"/>
        </w:rPr>
        <w:t xml:space="preserve">, </w:t>
      </w:r>
      <w:r w:rsidR="00143FC0" w:rsidRPr="00D10F6A">
        <w:rPr>
          <w:color w:val="auto"/>
          <w:sz w:val="22"/>
          <w:szCs w:val="22"/>
          <w:lang w:val="en-US" w:eastAsia="en-US"/>
        </w:rPr>
        <w:t xml:space="preserve">in order to enable uninterrupted </w:t>
      </w:r>
      <w:r w:rsidR="00C61442" w:rsidRPr="00D10F6A">
        <w:rPr>
          <w:color w:val="auto"/>
          <w:sz w:val="22"/>
          <w:szCs w:val="22"/>
          <w:lang w:val="en-US" w:eastAsia="en-US"/>
        </w:rPr>
        <w:t xml:space="preserve">and safe </w:t>
      </w:r>
      <w:r w:rsidR="00143FC0" w:rsidRPr="00D10F6A">
        <w:rPr>
          <w:color w:val="auto"/>
          <w:sz w:val="22"/>
          <w:szCs w:val="22"/>
          <w:lang w:val="en-US" w:eastAsia="en-US"/>
        </w:rPr>
        <w:t xml:space="preserve">operations of the TCT Secretariat. </w:t>
      </w:r>
    </w:p>
    <w:p w14:paraId="72EEE215" w14:textId="77777777" w:rsidR="00143FC0" w:rsidRPr="00D10F6A" w:rsidRDefault="00143FC0" w:rsidP="00C61442">
      <w:pPr>
        <w:pStyle w:val="Default"/>
        <w:jc w:val="both"/>
        <w:rPr>
          <w:color w:val="auto"/>
          <w:sz w:val="22"/>
          <w:szCs w:val="22"/>
          <w:lang w:val="en-US" w:eastAsia="en-US"/>
        </w:rPr>
      </w:pPr>
    </w:p>
    <w:p w14:paraId="0B903B8C" w14:textId="6F971DFE" w:rsidR="00143FC0" w:rsidRPr="00D10F6A" w:rsidRDefault="00143FC0" w:rsidP="00C61442">
      <w:pPr>
        <w:pStyle w:val="Default"/>
        <w:jc w:val="both"/>
        <w:rPr>
          <w:color w:val="auto"/>
          <w:sz w:val="22"/>
          <w:szCs w:val="22"/>
          <w:lang w:val="en-US" w:eastAsia="en-US"/>
        </w:rPr>
      </w:pPr>
      <w:r w:rsidRPr="00D10F6A">
        <w:rPr>
          <w:color w:val="auto"/>
          <w:sz w:val="22"/>
          <w:szCs w:val="22"/>
          <w:lang w:val="en-US" w:eastAsia="en-US"/>
        </w:rPr>
        <w:t xml:space="preserve">Communication between </w:t>
      </w:r>
      <w:r w:rsidR="00732EE9" w:rsidRPr="00D10F6A">
        <w:rPr>
          <w:color w:val="auto"/>
          <w:sz w:val="22"/>
          <w:szCs w:val="22"/>
          <w:lang w:val="en-US" w:eastAsia="en-US"/>
        </w:rPr>
        <w:t xml:space="preserve">contractor and the contracting authority shall be primarily done in writing via email </w:t>
      </w:r>
      <w:r w:rsidR="00874101" w:rsidRPr="00D10F6A">
        <w:rPr>
          <w:color w:val="auto"/>
          <w:sz w:val="22"/>
          <w:szCs w:val="22"/>
          <w:lang w:val="en-US" w:eastAsia="en-US"/>
        </w:rPr>
        <w:t>bu</w:t>
      </w:r>
      <w:r w:rsidR="00C61442" w:rsidRPr="00D10F6A">
        <w:rPr>
          <w:color w:val="auto"/>
          <w:sz w:val="22"/>
          <w:szCs w:val="22"/>
          <w:lang w:val="en-US" w:eastAsia="en-US"/>
        </w:rPr>
        <w:t>t</w:t>
      </w:r>
      <w:r w:rsidR="00874101" w:rsidRPr="00D10F6A">
        <w:rPr>
          <w:color w:val="auto"/>
          <w:sz w:val="22"/>
          <w:szCs w:val="22"/>
          <w:lang w:val="en-US" w:eastAsia="en-US"/>
        </w:rPr>
        <w:t xml:space="preserve"> in case of emergency, communication could be via phone. </w:t>
      </w:r>
    </w:p>
    <w:p w14:paraId="65992B1A" w14:textId="77777777" w:rsidR="00874101" w:rsidRPr="00D10F6A" w:rsidRDefault="00874101" w:rsidP="00C61442">
      <w:pPr>
        <w:pStyle w:val="Default"/>
        <w:jc w:val="both"/>
        <w:rPr>
          <w:color w:val="auto"/>
          <w:sz w:val="22"/>
          <w:szCs w:val="22"/>
          <w:lang w:val="en-US" w:eastAsia="en-US"/>
        </w:rPr>
      </w:pPr>
    </w:p>
    <w:p w14:paraId="60AD786C" w14:textId="38402333" w:rsidR="00874101" w:rsidRPr="00D10F6A" w:rsidRDefault="00874101" w:rsidP="00C61442">
      <w:pPr>
        <w:pStyle w:val="Default"/>
        <w:jc w:val="both"/>
        <w:rPr>
          <w:color w:val="auto"/>
          <w:sz w:val="22"/>
          <w:szCs w:val="22"/>
          <w:lang w:val="en-US" w:eastAsia="en-US"/>
        </w:rPr>
      </w:pPr>
      <w:r w:rsidRPr="00D10F6A">
        <w:rPr>
          <w:color w:val="auto"/>
          <w:sz w:val="22"/>
          <w:szCs w:val="22"/>
          <w:lang w:val="en-US" w:eastAsia="en-US"/>
        </w:rPr>
        <w:t xml:space="preserve">Contractor shall nominate contact person upon contract signature that shall serve as a designated contact point for the Transport Community Secretariat. </w:t>
      </w:r>
    </w:p>
    <w:p w14:paraId="501FA7EF" w14:textId="77777777" w:rsidR="00874101" w:rsidRPr="00D10F6A" w:rsidRDefault="00874101" w:rsidP="00C61442">
      <w:pPr>
        <w:pStyle w:val="Default"/>
        <w:ind w:left="360"/>
        <w:jc w:val="both"/>
        <w:rPr>
          <w:b/>
          <w:bCs/>
          <w:color w:val="auto"/>
          <w:sz w:val="22"/>
          <w:szCs w:val="22"/>
          <w:lang w:val="en-US" w:eastAsia="en-US"/>
        </w:rPr>
      </w:pPr>
    </w:p>
    <w:p w14:paraId="5FBCA0C2" w14:textId="69005F3B" w:rsidR="004E7187" w:rsidRPr="00D10F6A" w:rsidRDefault="007F3C3B" w:rsidP="004E7187">
      <w:pPr>
        <w:pStyle w:val="Text2"/>
        <w:spacing w:after="0" w:afterAutospacing="0"/>
        <w:ind w:left="0"/>
        <w:rPr>
          <w:rFonts w:ascii="Arial" w:hAnsi="Arial" w:cs="Arial"/>
          <w:sz w:val="22"/>
          <w:szCs w:val="22"/>
        </w:rPr>
      </w:pPr>
      <w:r w:rsidRPr="00D10F6A">
        <w:rPr>
          <w:rFonts w:ascii="Arial" w:hAnsi="Arial" w:cs="Arial"/>
          <w:sz w:val="22"/>
          <w:szCs w:val="22"/>
        </w:rPr>
        <w:t>For information purposes, t</w:t>
      </w:r>
      <w:r w:rsidR="004E7187" w:rsidRPr="00D10F6A">
        <w:rPr>
          <w:rFonts w:ascii="Arial" w:hAnsi="Arial" w:cs="Arial"/>
          <w:sz w:val="22"/>
          <w:szCs w:val="22"/>
        </w:rPr>
        <w:t>he existing infrastructure</w:t>
      </w:r>
      <w:r w:rsidR="006D3CF6" w:rsidRPr="00D10F6A">
        <w:rPr>
          <w:rFonts w:ascii="Arial" w:hAnsi="Arial" w:cs="Arial"/>
          <w:sz w:val="22"/>
          <w:szCs w:val="22"/>
        </w:rPr>
        <w:t xml:space="preserve"> in the TCT Secretariat</w:t>
      </w:r>
      <w:r w:rsidR="004E7187" w:rsidRPr="00D10F6A">
        <w:rPr>
          <w:rFonts w:ascii="Arial" w:hAnsi="Arial" w:cs="Arial"/>
          <w:sz w:val="22"/>
          <w:szCs w:val="22"/>
        </w:rPr>
        <w:t xml:space="preserve"> is listed in the table below.</w:t>
      </w:r>
    </w:p>
    <w:p w14:paraId="62701887" w14:textId="77777777" w:rsidR="004E7187" w:rsidRPr="00D10F6A" w:rsidRDefault="004E7187" w:rsidP="004E7187">
      <w:pPr>
        <w:pStyle w:val="Text2"/>
        <w:spacing w:after="0" w:afterAutospacing="0"/>
        <w:ind w:left="0"/>
        <w:rPr>
          <w:rFonts w:ascii="Arial" w:hAnsi="Arial" w:cs="Arial"/>
          <w:sz w:val="22"/>
          <w:szCs w:val="22"/>
        </w:rPr>
      </w:pPr>
    </w:p>
    <w:tbl>
      <w:tblPr>
        <w:tblStyle w:val="TableGrid"/>
        <w:tblW w:w="0" w:type="auto"/>
        <w:tblInd w:w="283" w:type="dxa"/>
        <w:tblLook w:val="04A0" w:firstRow="1" w:lastRow="0" w:firstColumn="1" w:lastColumn="0" w:noHBand="0" w:noVBand="1"/>
      </w:tblPr>
      <w:tblGrid>
        <w:gridCol w:w="4533"/>
        <w:gridCol w:w="4534"/>
      </w:tblGrid>
      <w:tr w:rsidR="004E7187" w:rsidRPr="00D10F6A" w14:paraId="5856D23C" w14:textId="77777777" w:rsidTr="00FF686B">
        <w:tc>
          <w:tcPr>
            <w:tcW w:w="4533" w:type="dxa"/>
          </w:tcPr>
          <w:p w14:paraId="0169DC06" w14:textId="77777777" w:rsidR="004E7187" w:rsidRPr="00D10F6A" w:rsidRDefault="004E7187" w:rsidP="00BE1C1E">
            <w:pPr>
              <w:pStyle w:val="ListParagraph"/>
              <w:numPr>
                <w:ilvl w:val="0"/>
                <w:numId w:val="33"/>
              </w:numPr>
              <w:spacing w:before="0" w:beforeAutospacing="0" w:after="0" w:afterAutospacing="0"/>
              <w:ind w:left="283" w:hanging="283"/>
              <w:contextualSpacing/>
              <w:rPr>
                <w:rFonts w:ascii="Arial" w:eastAsia="Calibri" w:hAnsi="Arial" w:cs="Arial"/>
                <w:b/>
                <w:bCs/>
                <w:sz w:val="22"/>
                <w:szCs w:val="22"/>
              </w:rPr>
            </w:pPr>
            <w:r w:rsidRPr="00D10F6A">
              <w:rPr>
                <w:rFonts w:ascii="Arial" w:eastAsia="Calibri" w:hAnsi="Arial" w:cs="Arial"/>
                <w:color w:val="FF0000"/>
                <w:sz w:val="22"/>
                <w:szCs w:val="22"/>
              </w:rPr>
              <w:t xml:space="preserve"> </w:t>
            </w:r>
            <w:r w:rsidRPr="00D10F6A">
              <w:rPr>
                <w:rFonts w:ascii="Arial" w:eastAsia="Calibri" w:hAnsi="Arial" w:cs="Arial"/>
                <w:b/>
                <w:bCs/>
                <w:sz w:val="22"/>
                <w:szCs w:val="22"/>
              </w:rPr>
              <w:t>HARDWARE</w:t>
            </w:r>
          </w:p>
        </w:tc>
        <w:tc>
          <w:tcPr>
            <w:tcW w:w="4534" w:type="dxa"/>
          </w:tcPr>
          <w:p w14:paraId="552A71A6" w14:textId="77777777" w:rsidR="004E7187" w:rsidRPr="00D10F6A" w:rsidRDefault="004E7187" w:rsidP="00BE1C1E">
            <w:pPr>
              <w:pStyle w:val="ListParagraph"/>
              <w:numPr>
                <w:ilvl w:val="0"/>
                <w:numId w:val="33"/>
              </w:numPr>
              <w:spacing w:before="0" w:beforeAutospacing="0" w:after="0" w:afterAutospacing="0"/>
              <w:ind w:left="0" w:firstLine="0"/>
              <w:contextualSpacing/>
              <w:jc w:val="left"/>
              <w:rPr>
                <w:rFonts w:ascii="Arial" w:eastAsia="Calibri" w:hAnsi="Arial" w:cs="Arial"/>
                <w:b/>
                <w:bCs/>
                <w:sz w:val="22"/>
                <w:szCs w:val="22"/>
              </w:rPr>
            </w:pPr>
            <w:r w:rsidRPr="00D10F6A">
              <w:rPr>
                <w:rFonts w:ascii="Arial" w:eastAsia="Calibri" w:hAnsi="Arial" w:cs="Arial"/>
                <w:b/>
                <w:bCs/>
                <w:sz w:val="22"/>
                <w:szCs w:val="22"/>
              </w:rPr>
              <w:t>SOFTWARE</w:t>
            </w:r>
          </w:p>
        </w:tc>
      </w:tr>
      <w:tr w:rsidR="004E7187" w:rsidRPr="00D10F6A" w14:paraId="0B26AE9B" w14:textId="77777777" w:rsidTr="00FF686B">
        <w:tc>
          <w:tcPr>
            <w:tcW w:w="4533" w:type="dxa"/>
          </w:tcPr>
          <w:p w14:paraId="15CC2071"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 xml:space="preserve">A local physical server ( hypervisor ) with  Virtual Machines ( DC,FS, Veeam, ERP, Print Server with Windows Server 2019 Standard ) </w:t>
            </w:r>
          </w:p>
        </w:tc>
        <w:tc>
          <w:tcPr>
            <w:tcW w:w="4534" w:type="dxa"/>
          </w:tcPr>
          <w:p w14:paraId="53053DF4"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Transport Observatory Database Information System</w:t>
            </w:r>
          </w:p>
        </w:tc>
      </w:tr>
      <w:tr w:rsidR="004E7187" w:rsidRPr="00D10F6A" w14:paraId="2D709E68" w14:textId="77777777" w:rsidTr="00FF686B">
        <w:tc>
          <w:tcPr>
            <w:tcW w:w="4533" w:type="dxa"/>
          </w:tcPr>
          <w:p w14:paraId="6605388A"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 xml:space="preserve">Backup physical device ( QNAP )  </w:t>
            </w:r>
          </w:p>
        </w:tc>
        <w:tc>
          <w:tcPr>
            <w:tcW w:w="4534" w:type="dxa"/>
          </w:tcPr>
          <w:p w14:paraId="7156E3DE"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Western Balkans Road Safety Observatory</w:t>
            </w:r>
          </w:p>
        </w:tc>
      </w:tr>
      <w:tr w:rsidR="004E7187" w:rsidRPr="00D10F6A" w14:paraId="2536EAF4" w14:textId="77777777" w:rsidTr="00FF686B">
        <w:tc>
          <w:tcPr>
            <w:tcW w:w="4533" w:type="dxa"/>
          </w:tcPr>
          <w:p w14:paraId="5479BED7"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 xml:space="preserve">Uninterrupted Power Supply device </w:t>
            </w:r>
          </w:p>
        </w:tc>
        <w:tc>
          <w:tcPr>
            <w:tcW w:w="4534" w:type="dxa"/>
          </w:tcPr>
          <w:p w14:paraId="5D9B2DBF" w14:textId="77777777" w:rsidR="004E7187" w:rsidRPr="00D10F6A" w:rsidRDefault="004E7187" w:rsidP="00FF686B">
            <w:pPr>
              <w:pStyle w:val="Text2"/>
              <w:spacing w:after="0" w:afterAutospacing="0"/>
              <w:ind w:left="0"/>
              <w:rPr>
                <w:rFonts w:ascii="Arial" w:hAnsi="Arial" w:cs="Arial"/>
                <w:sz w:val="22"/>
                <w:szCs w:val="22"/>
              </w:rPr>
            </w:pPr>
            <w:r w:rsidRPr="00D10F6A">
              <w:rPr>
                <w:rFonts w:ascii="Arial" w:hAnsi="Arial" w:cs="Arial"/>
                <w:sz w:val="22"/>
                <w:szCs w:val="22"/>
              </w:rPr>
              <w:t>SAP Business ONE ERP</w:t>
            </w:r>
          </w:p>
        </w:tc>
      </w:tr>
      <w:tr w:rsidR="004E7187" w:rsidRPr="00D10F6A" w14:paraId="22AA09A6" w14:textId="77777777" w:rsidTr="00FF686B">
        <w:tc>
          <w:tcPr>
            <w:tcW w:w="4533" w:type="dxa"/>
          </w:tcPr>
          <w:p w14:paraId="46E06211" w14:textId="77777777" w:rsidR="004E7187" w:rsidRPr="00D10F6A" w:rsidRDefault="004E7187" w:rsidP="00FF686B">
            <w:pPr>
              <w:spacing w:before="0" w:beforeAutospacing="0" w:after="0" w:afterAutospacing="0"/>
              <w:contextualSpacing/>
              <w:rPr>
                <w:rFonts w:ascii="Arial" w:eastAsia="Calibri" w:hAnsi="Arial" w:cs="Arial"/>
                <w:sz w:val="22"/>
                <w:szCs w:val="22"/>
              </w:rPr>
            </w:pPr>
            <w:r w:rsidRPr="00D10F6A">
              <w:rPr>
                <w:rFonts w:ascii="Arial" w:eastAsia="Calibri" w:hAnsi="Arial" w:cs="Arial"/>
                <w:sz w:val="22"/>
                <w:szCs w:val="22"/>
              </w:rPr>
              <w:t>Aruba Network Switches</w:t>
            </w:r>
          </w:p>
        </w:tc>
        <w:tc>
          <w:tcPr>
            <w:tcW w:w="4534" w:type="dxa"/>
          </w:tcPr>
          <w:p w14:paraId="291EEE55" w14:textId="77777777" w:rsidR="004E7187" w:rsidRPr="00D10F6A" w:rsidRDefault="004E7187" w:rsidP="00FF686B">
            <w:pPr>
              <w:pStyle w:val="ListParagraph"/>
              <w:spacing w:before="0" w:beforeAutospacing="0" w:after="0" w:afterAutospacing="0"/>
              <w:ind w:left="720"/>
              <w:contextualSpacing/>
              <w:rPr>
                <w:rFonts w:ascii="Arial" w:eastAsia="Calibri" w:hAnsi="Arial" w:cs="Arial"/>
                <w:sz w:val="22"/>
                <w:szCs w:val="22"/>
              </w:rPr>
            </w:pPr>
          </w:p>
        </w:tc>
      </w:tr>
      <w:tr w:rsidR="004E7187" w:rsidRPr="00D10F6A" w14:paraId="71DE62E1" w14:textId="77777777" w:rsidTr="00FF686B">
        <w:tc>
          <w:tcPr>
            <w:tcW w:w="4533" w:type="dxa"/>
          </w:tcPr>
          <w:p w14:paraId="7040E5D1" w14:textId="77777777" w:rsidR="004E7187" w:rsidRPr="00D10F6A" w:rsidRDefault="004E7187" w:rsidP="00FF686B">
            <w:pPr>
              <w:spacing w:before="0" w:beforeAutospacing="0" w:after="0" w:afterAutospacing="0"/>
              <w:contextualSpacing/>
              <w:rPr>
                <w:rFonts w:ascii="Arial" w:eastAsia="Calibri" w:hAnsi="Arial" w:cs="Arial"/>
                <w:sz w:val="22"/>
                <w:szCs w:val="22"/>
              </w:rPr>
            </w:pPr>
            <w:r w:rsidRPr="00D10F6A">
              <w:rPr>
                <w:rFonts w:ascii="Arial" w:eastAsia="Calibri" w:hAnsi="Arial" w:cs="Arial"/>
                <w:sz w:val="22"/>
                <w:szCs w:val="22"/>
              </w:rPr>
              <w:t>Aruba Wireless controller</w:t>
            </w:r>
          </w:p>
        </w:tc>
        <w:tc>
          <w:tcPr>
            <w:tcW w:w="4534" w:type="dxa"/>
          </w:tcPr>
          <w:p w14:paraId="04BD6BD4" w14:textId="77777777" w:rsidR="004E7187" w:rsidRPr="00D10F6A" w:rsidRDefault="004E7187" w:rsidP="00FF686B">
            <w:pPr>
              <w:pStyle w:val="ListParagraph"/>
              <w:spacing w:before="0" w:beforeAutospacing="0" w:after="0" w:afterAutospacing="0"/>
              <w:ind w:left="720"/>
              <w:contextualSpacing/>
              <w:rPr>
                <w:rFonts w:ascii="Arial" w:eastAsia="Calibri" w:hAnsi="Arial" w:cs="Arial"/>
                <w:sz w:val="22"/>
                <w:szCs w:val="22"/>
              </w:rPr>
            </w:pPr>
          </w:p>
        </w:tc>
      </w:tr>
      <w:tr w:rsidR="004E7187" w:rsidRPr="00D10F6A" w14:paraId="3E0EBFB3" w14:textId="77777777" w:rsidTr="00FF686B">
        <w:tc>
          <w:tcPr>
            <w:tcW w:w="4533" w:type="dxa"/>
          </w:tcPr>
          <w:p w14:paraId="7B843AC9" w14:textId="77777777" w:rsidR="004E7187" w:rsidRPr="00D10F6A" w:rsidRDefault="004E7187" w:rsidP="00FF686B">
            <w:pPr>
              <w:spacing w:before="0" w:beforeAutospacing="0" w:after="0" w:afterAutospacing="0"/>
              <w:contextualSpacing/>
              <w:rPr>
                <w:rFonts w:ascii="Arial" w:eastAsia="Calibri" w:hAnsi="Arial" w:cs="Arial"/>
                <w:sz w:val="22"/>
                <w:szCs w:val="22"/>
              </w:rPr>
            </w:pPr>
            <w:r w:rsidRPr="00D10F6A">
              <w:rPr>
                <w:rFonts w:ascii="Arial" w:eastAsia="Calibri" w:hAnsi="Arial" w:cs="Arial"/>
                <w:sz w:val="22"/>
                <w:szCs w:val="22"/>
              </w:rPr>
              <w:t>Aruba Wireless access points</w:t>
            </w:r>
          </w:p>
        </w:tc>
        <w:tc>
          <w:tcPr>
            <w:tcW w:w="4534" w:type="dxa"/>
          </w:tcPr>
          <w:p w14:paraId="1AD02456" w14:textId="77777777" w:rsidR="004E7187" w:rsidRPr="00D10F6A" w:rsidRDefault="004E7187" w:rsidP="00FF686B">
            <w:pPr>
              <w:pStyle w:val="ListParagraph"/>
              <w:spacing w:before="0" w:beforeAutospacing="0" w:after="0" w:afterAutospacing="0"/>
              <w:ind w:left="720"/>
              <w:contextualSpacing/>
              <w:rPr>
                <w:rFonts w:ascii="Arial" w:eastAsia="Calibri" w:hAnsi="Arial" w:cs="Arial"/>
                <w:sz w:val="22"/>
                <w:szCs w:val="22"/>
              </w:rPr>
            </w:pPr>
          </w:p>
        </w:tc>
      </w:tr>
      <w:tr w:rsidR="004E7187" w:rsidRPr="00D10F6A" w14:paraId="72F609F7" w14:textId="77777777" w:rsidTr="00FF686B">
        <w:tc>
          <w:tcPr>
            <w:tcW w:w="4533" w:type="dxa"/>
          </w:tcPr>
          <w:p w14:paraId="56DD024E" w14:textId="77777777" w:rsidR="004E7187" w:rsidRPr="00D10F6A" w:rsidRDefault="004E7187" w:rsidP="00FF686B">
            <w:pPr>
              <w:spacing w:before="0" w:beforeAutospacing="0" w:after="0" w:afterAutospacing="0"/>
              <w:contextualSpacing/>
              <w:rPr>
                <w:rFonts w:ascii="Arial" w:eastAsia="Calibri" w:hAnsi="Arial" w:cs="Arial"/>
                <w:sz w:val="22"/>
                <w:szCs w:val="22"/>
              </w:rPr>
            </w:pPr>
            <w:r w:rsidRPr="00D10F6A">
              <w:rPr>
                <w:rFonts w:ascii="Arial" w:eastAsia="Calibri" w:hAnsi="Arial" w:cs="Arial"/>
                <w:sz w:val="22"/>
                <w:szCs w:val="22"/>
              </w:rPr>
              <w:t xml:space="preserve">Router   ( Barracuda  ) </w:t>
            </w:r>
          </w:p>
        </w:tc>
        <w:tc>
          <w:tcPr>
            <w:tcW w:w="4534" w:type="dxa"/>
          </w:tcPr>
          <w:p w14:paraId="77AE40BA" w14:textId="77777777" w:rsidR="004E7187" w:rsidRPr="00D10F6A" w:rsidRDefault="004E7187" w:rsidP="00FF686B">
            <w:pPr>
              <w:pStyle w:val="ListParagraph"/>
              <w:spacing w:before="0" w:beforeAutospacing="0" w:after="0" w:afterAutospacing="0"/>
              <w:ind w:left="720"/>
              <w:contextualSpacing/>
              <w:rPr>
                <w:rFonts w:ascii="Arial" w:eastAsia="Calibri" w:hAnsi="Arial" w:cs="Arial"/>
                <w:sz w:val="22"/>
                <w:szCs w:val="22"/>
              </w:rPr>
            </w:pPr>
          </w:p>
        </w:tc>
      </w:tr>
    </w:tbl>
    <w:p w14:paraId="63E9463C" w14:textId="77777777" w:rsidR="004E7187" w:rsidRPr="00D10F6A" w:rsidRDefault="004E7187" w:rsidP="004E7187">
      <w:pPr>
        <w:spacing w:after="0"/>
        <w:rPr>
          <w:rFonts w:ascii="Arial" w:hAnsi="Arial" w:cs="Arial"/>
          <w:sz w:val="22"/>
          <w:szCs w:val="22"/>
        </w:rPr>
      </w:pPr>
    </w:p>
    <w:p w14:paraId="07384F3B" w14:textId="77777777" w:rsidR="004E7187" w:rsidRPr="00D10F6A" w:rsidRDefault="004E7187" w:rsidP="004E7187">
      <w:pPr>
        <w:spacing w:after="0"/>
        <w:rPr>
          <w:rFonts w:ascii="Arial" w:hAnsi="Arial" w:cs="Arial"/>
          <w:sz w:val="22"/>
          <w:szCs w:val="22"/>
        </w:rPr>
      </w:pPr>
      <w:r w:rsidRPr="00D10F6A">
        <w:rPr>
          <w:rFonts w:ascii="Arial" w:hAnsi="Arial" w:cs="Arial"/>
          <w:sz w:val="22"/>
          <w:szCs w:val="22"/>
        </w:rPr>
        <w:t>With regards to the software listed above, the Contracting authority has separate service contracts for their maintenance and support services. However, this does not cover the underlying physical equipment.</w:t>
      </w:r>
    </w:p>
    <w:p w14:paraId="16443F56" w14:textId="30A0B0E2" w:rsidR="004E7187" w:rsidRPr="00D10F6A" w:rsidRDefault="004E7187" w:rsidP="004E7187">
      <w:pPr>
        <w:spacing w:after="0"/>
        <w:rPr>
          <w:rFonts w:ascii="Arial" w:hAnsi="Arial" w:cs="Arial"/>
          <w:sz w:val="22"/>
          <w:szCs w:val="22"/>
        </w:rPr>
      </w:pPr>
      <w:r w:rsidRPr="00D10F6A">
        <w:rPr>
          <w:rFonts w:ascii="Arial" w:hAnsi="Arial" w:cs="Arial"/>
          <w:sz w:val="22"/>
          <w:szCs w:val="22"/>
        </w:rPr>
        <w:t xml:space="preserve">The Contracting authority employs an IT Assistant, who is responsible for </w:t>
      </w:r>
      <w:r w:rsidR="00DF0982" w:rsidRPr="00D10F6A">
        <w:rPr>
          <w:rFonts w:ascii="Arial" w:hAnsi="Arial" w:cs="Arial"/>
          <w:sz w:val="22"/>
          <w:szCs w:val="22"/>
        </w:rPr>
        <w:t>monitoring of the overall</w:t>
      </w:r>
      <w:r w:rsidRPr="00D10F6A">
        <w:rPr>
          <w:rFonts w:ascii="Arial" w:hAnsi="Arial" w:cs="Arial"/>
          <w:sz w:val="22"/>
          <w:szCs w:val="22"/>
        </w:rPr>
        <w:t xml:space="preserve"> IT infrastructure. This person shall be the focal point for the implementation of this contract. IT Assistants will be the first responder </w:t>
      </w:r>
      <w:r w:rsidR="00D403E1" w:rsidRPr="00D10F6A">
        <w:rPr>
          <w:rFonts w:ascii="Arial" w:hAnsi="Arial" w:cs="Arial"/>
          <w:sz w:val="22"/>
          <w:szCs w:val="22"/>
        </w:rPr>
        <w:t xml:space="preserve">and after inspection of </w:t>
      </w:r>
      <w:r w:rsidR="00C61442" w:rsidRPr="00D10F6A">
        <w:rPr>
          <w:rFonts w:ascii="Arial" w:hAnsi="Arial" w:cs="Arial"/>
          <w:sz w:val="22"/>
          <w:szCs w:val="22"/>
        </w:rPr>
        <w:t xml:space="preserve">a situation or </w:t>
      </w:r>
      <w:r w:rsidR="00DF0982" w:rsidRPr="00D10F6A">
        <w:rPr>
          <w:rFonts w:ascii="Arial" w:hAnsi="Arial" w:cs="Arial"/>
          <w:sz w:val="22"/>
          <w:szCs w:val="22"/>
        </w:rPr>
        <w:t xml:space="preserve">problem </w:t>
      </w:r>
      <w:r w:rsidR="00C61442" w:rsidRPr="00D10F6A">
        <w:rPr>
          <w:rFonts w:ascii="Arial" w:hAnsi="Arial" w:cs="Arial"/>
          <w:sz w:val="22"/>
          <w:szCs w:val="22"/>
        </w:rPr>
        <w:t>emerged</w:t>
      </w:r>
      <w:r w:rsidR="00F3712C" w:rsidRPr="00D10F6A">
        <w:rPr>
          <w:rFonts w:ascii="Arial" w:hAnsi="Arial" w:cs="Arial"/>
          <w:sz w:val="22"/>
          <w:szCs w:val="22"/>
        </w:rPr>
        <w:t xml:space="preserve">, </w:t>
      </w:r>
      <w:r w:rsidR="00DF0982" w:rsidRPr="00D10F6A">
        <w:rPr>
          <w:rFonts w:ascii="Arial" w:hAnsi="Arial" w:cs="Arial"/>
          <w:sz w:val="22"/>
          <w:szCs w:val="22"/>
        </w:rPr>
        <w:t>shall</w:t>
      </w:r>
      <w:r w:rsidRPr="00D10F6A">
        <w:rPr>
          <w:rFonts w:ascii="Arial" w:hAnsi="Arial" w:cs="Arial"/>
          <w:sz w:val="22"/>
          <w:szCs w:val="22"/>
        </w:rPr>
        <w:t xml:space="preserve"> contact </w:t>
      </w:r>
      <w:r w:rsidR="00DF0982" w:rsidRPr="00D10F6A">
        <w:rPr>
          <w:rFonts w:ascii="Arial" w:hAnsi="Arial" w:cs="Arial"/>
          <w:sz w:val="22"/>
          <w:szCs w:val="22"/>
        </w:rPr>
        <w:t xml:space="preserve">service </w:t>
      </w:r>
      <w:r w:rsidRPr="00D10F6A">
        <w:rPr>
          <w:rFonts w:ascii="Arial" w:hAnsi="Arial" w:cs="Arial"/>
          <w:sz w:val="22"/>
          <w:szCs w:val="22"/>
        </w:rPr>
        <w:t xml:space="preserve">provider </w:t>
      </w:r>
      <w:r w:rsidR="00DF0982" w:rsidRPr="00D10F6A">
        <w:rPr>
          <w:rFonts w:ascii="Arial" w:hAnsi="Arial" w:cs="Arial"/>
          <w:sz w:val="22"/>
          <w:szCs w:val="22"/>
        </w:rPr>
        <w:t>for assistance</w:t>
      </w:r>
      <w:r w:rsidRPr="00D10F6A">
        <w:rPr>
          <w:rFonts w:ascii="Arial" w:hAnsi="Arial" w:cs="Arial"/>
          <w:sz w:val="22"/>
          <w:szCs w:val="22"/>
        </w:rPr>
        <w:t>.</w:t>
      </w:r>
    </w:p>
    <w:p w14:paraId="4D350C79" w14:textId="77777777" w:rsidR="006D3CF6" w:rsidRPr="00D10F6A" w:rsidRDefault="006D3CF6" w:rsidP="004E7187">
      <w:pPr>
        <w:spacing w:after="0"/>
        <w:rPr>
          <w:rFonts w:ascii="Arial" w:hAnsi="Arial" w:cs="Arial"/>
          <w:sz w:val="22"/>
          <w:szCs w:val="22"/>
        </w:rPr>
      </w:pPr>
    </w:p>
    <w:p w14:paraId="6671348C" w14:textId="1A3AE290" w:rsidR="00AD1222" w:rsidRPr="00D10F6A" w:rsidRDefault="00AD1222" w:rsidP="008A1188">
      <w:pPr>
        <w:pStyle w:val="Heading2"/>
        <w:spacing w:before="0" w:after="240" w:afterAutospacing="0"/>
        <w:rPr>
          <w:rFonts w:ascii="Arial" w:hAnsi="Arial" w:cs="Arial"/>
          <w:szCs w:val="22"/>
        </w:rPr>
      </w:pPr>
      <w:bookmarkStart w:id="34" w:name="_Toc210045283"/>
      <w:r w:rsidRPr="00D10F6A">
        <w:rPr>
          <w:rFonts w:ascii="Arial" w:hAnsi="Arial" w:cs="Arial"/>
          <w:szCs w:val="22"/>
        </w:rPr>
        <w:t>2.2.</w:t>
      </w:r>
      <w:r w:rsidRPr="00D10F6A">
        <w:rPr>
          <w:rFonts w:ascii="Arial" w:hAnsi="Arial" w:cs="Arial"/>
          <w:szCs w:val="22"/>
        </w:rPr>
        <w:tab/>
      </w:r>
      <w:r w:rsidR="00A5573D" w:rsidRPr="00D10F6A">
        <w:rPr>
          <w:rFonts w:ascii="Arial" w:hAnsi="Arial" w:cs="Arial"/>
          <w:szCs w:val="22"/>
        </w:rPr>
        <w:t xml:space="preserve">Delivery of </w:t>
      </w:r>
      <w:r w:rsidRPr="00D10F6A">
        <w:rPr>
          <w:rFonts w:ascii="Arial" w:hAnsi="Arial" w:cs="Arial"/>
          <w:szCs w:val="22"/>
        </w:rPr>
        <w:t>Service</w:t>
      </w:r>
      <w:bookmarkEnd w:id="34"/>
    </w:p>
    <w:p w14:paraId="150B1EC2" w14:textId="1412E907" w:rsidR="009E53DB" w:rsidRPr="00D10F6A" w:rsidRDefault="00AD1222" w:rsidP="001C0694">
      <w:pPr>
        <w:pStyle w:val="Default"/>
        <w:rPr>
          <w:color w:val="auto"/>
          <w:sz w:val="22"/>
          <w:szCs w:val="22"/>
          <w:lang w:val="en-US" w:eastAsia="en-US"/>
        </w:rPr>
      </w:pPr>
      <w:r w:rsidRPr="00D10F6A">
        <w:rPr>
          <w:color w:val="auto"/>
          <w:sz w:val="22"/>
          <w:szCs w:val="22"/>
          <w:lang w:val="en-US" w:eastAsia="en-US"/>
        </w:rPr>
        <w:t xml:space="preserve">The contractor shall </w:t>
      </w:r>
      <w:r w:rsidR="009E53DB" w:rsidRPr="00D10F6A">
        <w:rPr>
          <w:color w:val="auto"/>
          <w:sz w:val="22"/>
          <w:szCs w:val="22"/>
          <w:lang w:val="en-US" w:eastAsia="en-US"/>
        </w:rPr>
        <w:t xml:space="preserve">deliver and install </w:t>
      </w:r>
      <w:r w:rsidR="001C0694" w:rsidRPr="00D10F6A">
        <w:rPr>
          <w:color w:val="auto"/>
          <w:sz w:val="22"/>
          <w:szCs w:val="22"/>
          <w:lang w:val="en-US" w:eastAsia="en-US"/>
        </w:rPr>
        <w:t>necessary physical equipment</w:t>
      </w:r>
      <w:r w:rsidR="009E53DB" w:rsidRPr="00D10F6A">
        <w:rPr>
          <w:color w:val="auto"/>
          <w:sz w:val="22"/>
          <w:szCs w:val="22"/>
          <w:lang w:val="en-US" w:eastAsia="en-US"/>
        </w:rPr>
        <w:t xml:space="preserve"> within maximum 10 days (ten) calendar days after signing the </w:t>
      </w:r>
      <w:r w:rsidR="001C0694" w:rsidRPr="00D10F6A">
        <w:rPr>
          <w:color w:val="auto"/>
          <w:sz w:val="22"/>
          <w:szCs w:val="22"/>
          <w:lang w:val="en-US" w:eastAsia="en-US"/>
        </w:rPr>
        <w:t>contract</w:t>
      </w:r>
      <w:r w:rsidR="009E53DB" w:rsidRPr="00D10F6A">
        <w:rPr>
          <w:color w:val="auto"/>
          <w:sz w:val="22"/>
          <w:szCs w:val="22"/>
          <w:lang w:val="en-US" w:eastAsia="en-US"/>
        </w:rPr>
        <w:t xml:space="preserve">. </w:t>
      </w:r>
    </w:p>
    <w:p w14:paraId="3AB908CE" w14:textId="77777777" w:rsidR="001C0694" w:rsidRPr="00D10F6A" w:rsidRDefault="001C0694" w:rsidP="001C0694">
      <w:pPr>
        <w:pStyle w:val="Default"/>
        <w:rPr>
          <w:color w:val="auto"/>
          <w:sz w:val="22"/>
          <w:szCs w:val="22"/>
          <w:lang w:val="en-US" w:eastAsia="en-US"/>
        </w:rPr>
      </w:pPr>
    </w:p>
    <w:p w14:paraId="66A7B28B" w14:textId="36D594C5" w:rsidR="009E53DB" w:rsidRPr="00D10F6A" w:rsidRDefault="009E53DB" w:rsidP="00C61442">
      <w:pPr>
        <w:pStyle w:val="Default"/>
        <w:jc w:val="both"/>
        <w:rPr>
          <w:color w:val="auto"/>
          <w:sz w:val="22"/>
          <w:szCs w:val="22"/>
          <w:lang w:val="en-US" w:eastAsia="en-US"/>
        </w:rPr>
      </w:pPr>
      <w:r w:rsidRPr="00D10F6A">
        <w:rPr>
          <w:color w:val="auto"/>
          <w:sz w:val="22"/>
          <w:szCs w:val="22"/>
          <w:lang w:val="en-US" w:eastAsia="en-US"/>
        </w:rPr>
        <w:t xml:space="preserve">All physical equipment necessary for network performance should be properly installed and maintained. </w:t>
      </w:r>
    </w:p>
    <w:p w14:paraId="01BD7C4A" w14:textId="77777777" w:rsidR="00EB7952" w:rsidRPr="00D10F6A" w:rsidRDefault="00EB7952" w:rsidP="00C61442">
      <w:pPr>
        <w:pStyle w:val="Default"/>
        <w:jc w:val="both"/>
        <w:rPr>
          <w:rFonts w:eastAsia="Calibri"/>
          <w:color w:val="FF0000"/>
          <w:sz w:val="22"/>
          <w:szCs w:val="22"/>
          <w:highlight w:val="yellow"/>
          <w:lang w:val="en-US"/>
        </w:rPr>
      </w:pPr>
    </w:p>
    <w:p w14:paraId="51C19B64" w14:textId="43A35480" w:rsidR="00A91427" w:rsidRPr="00D10F6A" w:rsidRDefault="00A91427" w:rsidP="00C61442">
      <w:pPr>
        <w:pStyle w:val="Default"/>
        <w:jc w:val="both"/>
        <w:rPr>
          <w:color w:val="auto"/>
          <w:sz w:val="22"/>
          <w:szCs w:val="22"/>
          <w:lang w:val="en-US" w:eastAsia="en-US"/>
        </w:rPr>
      </w:pPr>
      <w:r w:rsidRPr="00D10F6A">
        <w:rPr>
          <w:color w:val="auto"/>
          <w:sz w:val="22"/>
          <w:szCs w:val="22"/>
          <w:lang w:val="en-US" w:eastAsia="en-US"/>
        </w:rPr>
        <w:lastRenderedPageBreak/>
        <w:t xml:space="preserve">Place of delivery of services </w:t>
      </w:r>
      <w:r w:rsidR="001C0694" w:rsidRPr="00D10F6A">
        <w:rPr>
          <w:color w:val="auto"/>
          <w:sz w:val="22"/>
          <w:szCs w:val="22"/>
          <w:lang w:val="en-US" w:eastAsia="en-US"/>
        </w:rPr>
        <w:t xml:space="preserve">is </w:t>
      </w:r>
      <w:r w:rsidRPr="00D10F6A">
        <w:rPr>
          <w:color w:val="auto"/>
          <w:sz w:val="22"/>
          <w:szCs w:val="22"/>
          <w:lang w:val="en-US" w:eastAsia="en-US"/>
        </w:rPr>
        <w:t xml:space="preserve">Belgrade, Beogradjanka Building, Masarikova 5, 8th floor, net of any direct taxes, customs duties, indirect taxes and VAT. </w:t>
      </w:r>
    </w:p>
    <w:p w14:paraId="4938B18F" w14:textId="77777777" w:rsidR="001C0694" w:rsidRPr="00D10F6A" w:rsidRDefault="001C0694" w:rsidP="00C61442">
      <w:pPr>
        <w:pStyle w:val="Default"/>
        <w:jc w:val="both"/>
        <w:rPr>
          <w:color w:val="auto"/>
          <w:sz w:val="22"/>
          <w:szCs w:val="22"/>
          <w:lang w:val="en-US" w:eastAsia="en-US"/>
        </w:rPr>
      </w:pPr>
    </w:p>
    <w:p w14:paraId="1D8FB4EB" w14:textId="6E6B7B0C" w:rsidR="00A91427" w:rsidRPr="00D10F6A" w:rsidRDefault="00A91427" w:rsidP="00C61442">
      <w:pPr>
        <w:pStyle w:val="Default"/>
        <w:jc w:val="both"/>
        <w:rPr>
          <w:color w:val="auto"/>
          <w:sz w:val="22"/>
          <w:szCs w:val="22"/>
          <w:lang w:val="en-US" w:eastAsia="en-US"/>
        </w:rPr>
      </w:pPr>
      <w:r w:rsidRPr="00D10F6A">
        <w:rPr>
          <w:color w:val="auto"/>
          <w:sz w:val="22"/>
          <w:szCs w:val="22"/>
          <w:lang w:val="en-US" w:eastAsia="en-US"/>
        </w:rPr>
        <w:t xml:space="preserve">Offload, installation, configuration, setup and testing </w:t>
      </w:r>
      <w:r w:rsidR="001C0694" w:rsidRPr="00D10F6A">
        <w:rPr>
          <w:color w:val="auto"/>
          <w:sz w:val="22"/>
          <w:szCs w:val="22"/>
          <w:lang w:val="en-US" w:eastAsia="en-US"/>
        </w:rPr>
        <w:t xml:space="preserve">should be </w:t>
      </w:r>
      <w:r w:rsidRPr="00D10F6A">
        <w:rPr>
          <w:color w:val="auto"/>
          <w:sz w:val="22"/>
          <w:szCs w:val="22"/>
          <w:lang w:val="en-US" w:eastAsia="en-US"/>
        </w:rPr>
        <w:t>included</w:t>
      </w:r>
      <w:r w:rsidR="001C0694" w:rsidRPr="00D10F6A">
        <w:rPr>
          <w:color w:val="auto"/>
          <w:sz w:val="22"/>
          <w:szCs w:val="22"/>
          <w:lang w:val="en-US" w:eastAsia="en-US"/>
        </w:rPr>
        <w:t xml:space="preserve"> in price quotation</w:t>
      </w:r>
      <w:r w:rsidRPr="00D10F6A">
        <w:rPr>
          <w:color w:val="auto"/>
          <w:sz w:val="22"/>
          <w:szCs w:val="22"/>
          <w:lang w:val="en-US" w:eastAsia="en-US"/>
        </w:rPr>
        <w:t>.</w:t>
      </w:r>
      <w:r w:rsidR="001C0694" w:rsidRPr="00D10F6A">
        <w:rPr>
          <w:color w:val="auto"/>
          <w:sz w:val="22"/>
          <w:szCs w:val="22"/>
          <w:lang w:val="en-US" w:eastAsia="en-US"/>
        </w:rPr>
        <w:t xml:space="preserve"> </w:t>
      </w:r>
      <w:r w:rsidRPr="00D10F6A">
        <w:rPr>
          <w:color w:val="auto"/>
          <w:sz w:val="22"/>
          <w:szCs w:val="22"/>
          <w:lang w:val="en-US" w:eastAsia="en-US"/>
        </w:rPr>
        <w:t>The contractor also takes over the removal of residual packaging materials.</w:t>
      </w:r>
    </w:p>
    <w:p w14:paraId="50F6F512" w14:textId="77777777" w:rsidR="00A91427" w:rsidRPr="00D10F6A" w:rsidRDefault="00A91427" w:rsidP="00A91427">
      <w:pPr>
        <w:pStyle w:val="Default"/>
        <w:jc w:val="both"/>
        <w:rPr>
          <w:rFonts w:eastAsia="Calibri"/>
          <w:color w:val="FF0000"/>
          <w:sz w:val="22"/>
          <w:szCs w:val="22"/>
          <w:highlight w:val="yellow"/>
          <w:lang w:val="en-US"/>
        </w:rPr>
      </w:pPr>
    </w:p>
    <w:p w14:paraId="4BC18DB5" w14:textId="408388E7" w:rsidR="00FE22A8" w:rsidRPr="00D10F6A" w:rsidRDefault="0026779D" w:rsidP="00962D05">
      <w:pPr>
        <w:pStyle w:val="Heading2"/>
        <w:spacing w:before="0" w:after="0" w:afterAutospacing="0"/>
        <w:rPr>
          <w:rFonts w:ascii="Arial" w:hAnsi="Arial" w:cs="Arial"/>
          <w:szCs w:val="22"/>
        </w:rPr>
      </w:pPr>
      <w:bookmarkStart w:id="35" w:name="_Toc97543192"/>
      <w:bookmarkStart w:id="36" w:name="_Toc210045284"/>
      <w:r w:rsidRPr="00D10F6A">
        <w:rPr>
          <w:rFonts w:ascii="Arial" w:hAnsi="Arial" w:cs="Arial"/>
          <w:szCs w:val="22"/>
        </w:rPr>
        <w:t>2.</w:t>
      </w:r>
      <w:r w:rsidR="009E53DB" w:rsidRPr="00D10F6A">
        <w:rPr>
          <w:rFonts w:ascii="Arial" w:hAnsi="Arial" w:cs="Arial"/>
          <w:szCs w:val="22"/>
        </w:rPr>
        <w:t>3</w:t>
      </w:r>
      <w:r w:rsidRPr="00D10F6A">
        <w:rPr>
          <w:rFonts w:ascii="Arial" w:hAnsi="Arial" w:cs="Arial"/>
          <w:szCs w:val="22"/>
        </w:rPr>
        <w:t xml:space="preserve">. </w:t>
      </w:r>
      <w:r w:rsidR="00BD2572" w:rsidRPr="00D10F6A">
        <w:rPr>
          <w:rFonts w:ascii="Arial" w:hAnsi="Arial" w:cs="Arial"/>
          <w:szCs w:val="22"/>
        </w:rPr>
        <w:t>Contract duration</w:t>
      </w:r>
      <w:bookmarkEnd w:id="35"/>
      <w:bookmarkEnd w:id="36"/>
    </w:p>
    <w:p w14:paraId="0ED9E014" w14:textId="77777777" w:rsidR="000D1C16" w:rsidRPr="00D10F6A" w:rsidRDefault="000D1C16" w:rsidP="00962D05">
      <w:pPr>
        <w:pStyle w:val="Text2"/>
        <w:spacing w:before="0" w:beforeAutospacing="0" w:after="0" w:afterAutospacing="0"/>
        <w:ind w:left="0"/>
        <w:rPr>
          <w:rFonts w:ascii="Arial" w:hAnsi="Arial" w:cs="Arial"/>
          <w:sz w:val="22"/>
          <w:szCs w:val="22"/>
        </w:rPr>
      </w:pPr>
    </w:p>
    <w:p w14:paraId="5C8EF0F5" w14:textId="0EF9590C" w:rsidR="00FE22A8" w:rsidRPr="00D10F6A" w:rsidRDefault="00FE22A8" w:rsidP="00962D05">
      <w:pPr>
        <w:pStyle w:val="Text2"/>
        <w:spacing w:before="0" w:beforeAutospacing="0" w:after="0" w:afterAutospacing="0"/>
        <w:ind w:left="0"/>
        <w:rPr>
          <w:rFonts w:ascii="Arial" w:hAnsi="Arial" w:cs="Arial"/>
          <w:sz w:val="22"/>
          <w:szCs w:val="22"/>
        </w:rPr>
      </w:pPr>
      <w:r w:rsidRPr="00D10F6A">
        <w:rPr>
          <w:rFonts w:ascii="Arial" w:hAnsi="Arial" w:cs="Arial"/>
          <w:sz w:val="22"/>
          <w:szCs w:val="22"/>
        </w:rPr>
        <w:t xml:space="preserve">The execution of the contract shall </w:t>
      </w:r>
      <w:r w:rsidR="00516F3C" w:rsidRPr="00D10F6A">
        <w:rPr>
          <w:rFonts w:ascii="Arial" w:hAnsi="Arial" w:cs="Arial"/>
          <w:sz w:val="22"/>
          <w:szCs w:val="22"/>
        </w:rPr>
        <w:t>start</w:t>
      </w:r>
      <w:r w:rsidR="00BD2572" w:rsidRPr="00D10F6A">
        <w:rPr>
          <w:rFonts w:ascii="Arial" w:hAnsi="Arial" w:cs="Arial"/>
          <w:sz w:val="22"/>
          <w:szCs w:val="22"/>
        </w:rPr>
        <w:t xml:space="preserve"> on the day when it</w:t>
      </w:r>
      <w:r w:rsidRPr="00D10F6A">
        <w:rPr>
          <w:rFonts w:ascii="Arial" w:hAnsi="Arial" w:cs="Arial"/>
          <w:sz w:val="22"/>
          <w:szCs w:val="22"/>
        </w:rPr>
        <w:t xml:space="preserve"> is signed by </w:t>
      </w:r>
      <w:r w:rsidR="00BD2572" w:rsidRPr="00D10F6A">
        <w:rPr>
          <w:rFonts w:ascii="Arial" w:hAnsi="Arial" w:cs="Arial"/>
          <w:sz w:val="22"/>
          <w:szCs w:val="22"/>
        </w:rPr>
        <w:t>the last party</w:t>
      </w:r>
      <w:r w:rsidRPr="00D10F6A">
        <w:rPr>
          <w:rFonts w:ascii="Arial" w:hAnsi="Arial" w:cs="Arial"/>
          <w:sz w:val="22"/>
          <w:szCs w:val="22"/>
        </w:rPr>
        <w:t xml:space="preserve">. </w:t>
      </w:r>
    </w:p>
    <w:p w14:paraId="1D26970E" w14:textId="77777777" w:rsidR="00FE22A8" w:rsidRPr="00D10F6A" w:rsidRDefault="00FE22A8" w:rsidP="00962D05">
      <w:pPr>
        <w:pStyle w:val="Text2"/>
        <w:spacing w:before="0" w:beforeAutospacing="0" w:after="0" w:afterAutospacing="0"/>
        <w:ind w:left="0"/>
        <w:rPr>
          <w:rFonts w:ascii="Arial" w:hAnsi="Arial" w:cs="Arial"/>
          <w:sz w:val="22"/>
          <w:szCs w:val="22"/>
        </w:rPr>
      </w:pPr>
    </w:p>
    <w:p w14:paraId="3E5AB11A" w14:textId="31CE9232" w:rsidR="00462EC4" w:rsidRPr="00D10F6A" w:rsidRDefault="00FE22A8" w:rsidP="544FC81B">
      <w:pPr>
        <w:pStyle w:val="Text2"/>
        <w:spacing w:before="0" w:beforeAutospacing="0" w:after="0" w:afterAutospacing="0"/>
        <w:ind w:left="0"/>
        <w:rPr>
          <w:rFonts w:ascii="Arial" w:hAnsi="Arial" w:cs="Arial"/>
          <w:b/>
          <w:bCs/>
          <w:sz w:val="22"/>
          <w:szCs w:val="22"/>
        </w:rPr>
      </w:pPr>
      <w:r w:rsidRPr="00D10F6A">
        <w:rPr>
          <w:rFonts w:ascii="Arial" w:hAnsi="Arial" w:cs="Arial"/>
          <w:b/>
          <w:bCs/>
          <w:sz w:val="22"/>
          <w:szCs w:val="22"/>
        </w:rPr>
        <w:t xml:space="preserve">The duration of the performance of the contract shall not exceed </w:t>
      </w:r>
      <w:r w:rsidR="000D1C16" w:rsidRPr="00D10F6A">
        <w:rPr>
          <w:rFonts w:ascii="Arial" w:hAnsi="Arial" w:cs="Arial"/>
          <w:b/>
          <w:bCs/>
          <w:sz w:val="22"/>
          <w:szCs w:val="22"/>
        </w:rPr>
        <w:t>12</w:t>
      </w:r>
      <w:r w:rsidRPr="00D10F6A">
        <w:rPr>
          <w:rFonts w:ascii="Arial" w:hAnsi="Arial" w:cs="Arial"/>
          <w:b/>
          <w:bCs/>
          <w:sz w:val="22"/>
          <w:szCs w:val="22"/>
        </w:rPr>
        <w:t xml:space="preserve"> months. Performance of the contract starts from the date of entry into force of the contract. </w:t>
      </w:r>
    </w:p>
    <w:p w14:paraId="6DCB0404" w14:textId="77777777" w:rsidR="00AD5440" w:rsidRPr="00D10F6A" w:rsidRDefault="00AD5440" w:rsidP="00962D05">
      <w:pPr>
        <w:pStyle w:val="Text2"/>
        <w:spacing w:before="0" w:beforeAutospacing="0" w:after="0" w:afterAutospacing="0"/>
        <w:ind w:left="0"/>
        <w:rPr>
          <w:rFonts w:ascii="Arial" w:hAnsi="Arial" w:cs="Arial"/>
          <w:sz w:val="22"/>
          <w:szCs w:val="22"/>
        </w:rPr>
      </w:pPr>
    </w:p>
    <w:p w14:paraId="4E04F8C1" w14:textId="0A090CFA" w:rsidR="00333FB1" w:rsidRPr="00D10F6A" w:rsidRDefault="00E35238" w:rsidP="007E2BF7">
      <w:pPr>
        <w:pStyle w:val="Heading1"/>
        <w:rPr>
          <w:rFonts w:ascii="Arial" w:hAnsi="Arial" w:cs="Arial"/>
          <w:szCs w:val="22"/>
        </w:rPr>
      </w:pPr>
      <w:bookmarkStart w:id="37" w:name="_Toc210045285"/>
      <w:r w:rsidRPr="00D10F6A">
        <w:rPr>
          <w:rFonts w:ascii="Arial" w:hAnsi="Arial" w:cs="Arial"/>
          <w:szCs w:val="22"/>
        </w:rPr>
        <w:t>3. EVALUAT</w:t>
      </w:r>
      <w:r w:rsidR="00402735" w:rsidRPr="00D10F6A">
        <w:rPr>
          <w:rFonts w:ascii="Arial" w:hAnsi="Arial" w:cs="Arial"/>
          <w:szCs w:val="22"/>
        </w:rPr>
        <w:t>I</w:t>
      </w:r>
      <w:r w:rsidRPr="00D10F6A">
        <w:rPr>
          <w:rFonts w:ascii="Arial" w:hAnsi="Arial" w:cs="Arial"/>
          <w:szCs w:val="22"/>
        </w:rPr>
        <w:t>ON AND AWARD</w:t>
      </w:r>
      <w:bookmarkEnd w:id="37"/>
    </w:p>
    <w:p w14:paraId="2FC7F4CF" w14:textId="77777777" w:rsidR="00333FB1" w:rsidRPr="00D10F6A" w:rsidRDefault="00333FB1" w:rsidP="00962D05">
      <w:pPr>
        <w:numPr>
          <w:ilvl w:val="12"/>
          <w:numId w:val="0"/>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The evaluation is based solely on the information provided in the submitted tender. It involves the following: </w:t>
      </w:r>
    </w:p>
    <w:p w14:paraId="250763DF" w14:textId="77777777" w:rsidR="00333FB1" w:rsidRPr="00D10F6A" w:rsidRDefault="00333FB1" w:rsidP="00BE1C1E">
      <w:pPr>
        <w:pStyle w:val="ListParagraph"/>
        <w:numPr>
          <w:ilvl w:val="0"/>
          <w:numId w:val="29"/>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Verification of non-exclusion of tenderers on the basis of the exclusion criteria</w:t>
      </w:r>
    </w:p>
    <w:p w14:paraId="278F1E1B" w14:textId="77777777" w:rsidR="00333FB1" w:rsidRPr="00D10F6A" w:rsidRDefault="00333FB1" w:rsidP="00BE1C1E">
      <w:pPr>
        <w:pStyle w:val="ListParagraph"/>
        <w:numPr>
          <w:ilvl w:val="0"/>
          <w:numId w:val="29"/>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Selection of tenderers on the basis of selection criteria</w:t>
      </w:r>
    </w:p>
    <w:p w14:paraId="3882BF36" w14:textId="77777777" w:rsidR="00333FB1" w:rsidRPr="00D10F6A" w:rsidRDefault="00333FB1" w:rsidP="00BE1C1E">
      <w:pPr>
        <w:pStyle w:val="ListParagraph"/>
        <w:numPr>
          <w:ilvl w:val="0"/>
          <w:numId w:val="29"/>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Verification of compliance with the minimum requirements set out in these tender specifications</w:t>
      </w:r>
    </w:p>
    <w:p w14:paraId="0AEE4673" w14:textId="77777777" w:rsidR="00333FB1" w:rsidRPr="00D10F6A" w:rsidRDefault="00333FB1" w:rsidP="00BE1C1E">
      <w:pPr>
        <w:pStyle w:val="ListParagraph"/>
        <w:numPr>
          <w:ilvl w:val="0"/>
          <w:numId w:val="29"/>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Evaluation of tenders on the basis of the award criteria</w:t>
      </w:r>
    </w:p>
    <w:p w14:paraId="7B8F6CCB" w14:textId="77777777" w:rsidR="008D1CDE" w:rsidRPr="00D10F6A" w:rsidRDefault="008D1CDE" w:rsidP="00962D05">
      <w:pPr>
        <w:pStyle w:val="ListParagraph"/>
        <w:tabs>
          <w:tab w:val="left" w:pos="-142"/>
        </w:tabs>
        <w:spacing w:before="0" w:beforeAutospacing="0" w:after="0" w:afterAutospacing="0"/>
        <w:ind w:left="1080"/>
        <w:rPr>
          <w:rFonts w:ascii="Arial" w:hAnsi="Arial" w:cs="Arial"/>
          <w:sz w:val="22"/>
          <w:szCs w:val="22"/>
        </w:rPr>
      </w:pPr>
    </w:p>
    <w:p w14:paraId="7211565B" w14:textId="2AACBCCC" w:rsidR="00333FB1" w:rsidRPr="00D10F6A" w:rsidRDefault="00333FB1" w:rsidP="00962D05">
      <w:p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The contracting authority may reject abnormally low tenders, in particular if it established that the tenderer does not comply with applicable obligations in the fields of environmental, social and labour law. </w:t>
      </w:r>
    </w:p>
    <w:p w14:paraId="33B1692E" w14:textId="77777777" w:rsidR="000D1C16" w:rsidRPr="00D10F6A" w:rsidRDefault="000D1C16" w:rsidP="00962D05">
      <w:pPr>
        <w:tabs>
          <w:tab w:val="left" w:pos="-142"/>
        </w:tabs>
        <w:spacing w:before="0" w:beforeAutospacing="0" w:after="0" w:afterAutospacing="0"/>
        <w:rPr>
          <w:rFonts w:ascii="Arial" w:hAnsi="Arial" w:cs="Arial"/>
          <w:sz w:val="22"/>
          <w:szCs w:val="22"/>
        </w:rPr>
      </w:pPr>
    </w:p>
    <w:p w14:paraId="73090D38" w14:textId="6E260AE4" w:rsidR="00586677" w:rsidRPr="00D10F6A" w:rsidRDefault="00333FB1" w:rsidP="00962D05">
      <w:pPr>
        <w:numPr>
          <w:ilvl w:val="12"/>
          <w:numId w:val="0"/>
        </w:numPr>
        <w:tabs>
          <w:tab w:val="left" w:pos="-142"/>
        </w:tabs>
        <w:spacing w:before="0" w:beforeAutospacing="0" w:after="0" w:afterAutospacing="0"/>
        <w:rPr>
          <w:rFonts w:ascii="Arial" w:hAnsi="Arial" w:cs="Arial"/>
          <w:sz w:val="22"/>
          <w:szCs w:val="22"/>
        </w:rPr>
      </w:pPr>
      <w:r w:rsidRPr="00D10F6A">
        <w:rPr>
          <w:rFonts w:ascii="Arial" w:hAnsi="Arial" w:cs="Arial"/>
          <w:sz w:val="22"/>
          <w:szCs w:val="22"/>
        </w:rPr>
        <w:t xml:space="preserve">The Contracting Authority will assess these criteria in no particular order. The successful tenderer must pass all criteria to be awarded the contract. </w:t>
      </w:r>
    </w:p>
    <w:p w14:paraId="310CFA7D" w14:textId="77777777" w:rsidR="008D1CDE" w:rsidRPr="00D10F6A" w:rsidRDefault="008D1CDE" w:rsidP="00962D05">
      <w:pPr>
        <w:numPr>
          <w:ilvl w:val="12"/>
          <w:numId w:val="0"/>
        </w:numPr>
        <w:tabs>
          <w:tab w:val="left" w:pos="-142"/>
        </w:tabs>
        <w:spacing w:before="0" w:beforeAutospacing="0" w:after="0" w:afterAutospacing="0"/>
        <w:rPr>
          <w:rFonts w:ascii="Arial" w:hAnsi="Arial" w:cs="Arial"/>
          <w:sz w:val="22"/>
          <w:szCs w:val="22"/>
        </w:rPr>
      </w:pPr>
    </w:p>
    <w:p w14:paraId="586867E7" w14:textId="5C8FB913" w:rsidR="00333FB1" w:rsidRPr="00D10F6A" w:rsidRDefault="003A3B85" w:rsidP="00962D05">
      <w:pPr>
        <w:pStyle w:val="Heading2"/>
        <w:spacing w:before="0" w:after="240" w:afterAutospacing="0"/>
        <w:rPr>
          <w:rFonts w:ascii="Arial" w:hAnsi="Arial" w:cs="Arial"/>
          <w:szCs w:val="22"/>
        </w:rPr>
      </w:pPr>
      <w:bookmarkStart w:id="38" w:name="_Toc210045286"/>
      <w:r w:rsidRPr="00D10F6A">
        <w:rPr>
          <w:rFonts w:ascii="Arial" w:hAnsi="Arial" w:cs="Arial"/>
          <w:szCs w:val="22"/>
        </w:rPr>
        <w:t xml:space="preserve">3.1 </w:t>
      </w:r>
      <w:r w:rsidR="00333FB1" w:rsidRPr="00D10F6A">
        <w:rPr>
          <w:rFonts w:ascii="Arial" w:hAnsi="Arial" w:cs="Arial"/>
          <w:szCs w:val="22"/>
        </w:rPr>
        <w:t>Verification of non-exclusion</w:t>
      </w:r>
      <w:bookmarkEnd w:id="38"/>
    </w:p>
    <w:p w14:paraId="3866E408" w14:textId="6CAC1BA9"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 xml:space="preserve">All tenderers </w:t>
      </w:r>
      <w:r w:rsidRPr="00D10F6A">
        <w:rPr>
          <w:rFonts w:ascii="Arial" w:hAnsi="Arial" w:cs="Arial"/>
          <w:b w:val="0"/>
          <w:spacing w:val="-3"/>
          <w:sz w:val="22"/>
          <w:szCs w:val="22"/>
        </w:rPr>
        <w:t>must</w:t>
      </w:r>
      <w:r w:rsidRPr="00D10F6A">
        <w:rPr>
          <w:rFonts w:ascii="Arial" w:hAnsi="Arial" w:cs="Arial"/>
          <w:b w:val="0"/>
          <w:sz w:val="22"/>
          <w:szCs w:val="22"/>
        </w:rPr>
        <w:t xml:space="preserve"> provide </w:t>
      </w:r>
      <w:r w:rsidRPr="00D10F6A">
        <w:rPr>
          <w:rFonts w:ascii="Arial" w:hAnsi="Arial" w:cs="Arial"/>
          <w:bCs/>
          <w:sz w:val="22"/>
          <w:szCs w:val="22"/>
        </w:rPr>
        <w:t xml:space="preserve">a </w:t>
      </w:r>
      <w:r w:rsidR="00064E9C" w:rsidRPr="00D10F6A">
        <w:rPr>
          <w:rFonts w:ascii="Arial" w:hAnsi="Arial" w:cs="Arial"/>
          <w:bCs/>
          <w:sz w:val="22"/>
          <w:szCs w:val="22"/>
        </w:rPr>
        <w:t>D</w:t>
      </w:r>
      <w:r w:rsidRPr="00D10F6A">
        <w:rPr>
          <w:rFonts w:ascii="Arial" w:hAnsi="Arial" w:cs="Arial"/>
          <w:bCs/>
          <w:sz w:val="22"/>
          <w:szCs w:val="22"/>
        </w:rPr>
        <w:t>eclaration on honour (see Annex 2),</w:t>
      </w:r>
      <w:r w:rsidRPr="00D10F6A">
        <w:rPr>
          <w:rFonts w:ascii="Arial" w:hAnsi="Arial" w:cs="Arial"/>
          <w:b w:val="0"/>
          <w:sz w:val="22"/>
          <w:szCs w:val="22"/>
        </w:rPr>
        <w:t xml:space="preserve"> signed and dated by an authorised representative, stating that they are not in one of the situations of exclusion listed in that declaration on honour. </w:t>
      </w:r>
    </w:p>
    <w:p w14:paraId="6A50AA6E" w14:textId="77777777" w:rsidR="00C07A6E" w:rsidRPr="00D10F6A" w:rsidRDefault="00C07A6E" w:rsidP="00962D05">
      <w:pPr>
        <w:pStyle w:val="Text1"/>
        <w:spacing w:before="0" w:beforeAutospacing="0" w:after="0" w:afterAutospacing="0"/>
        <w:rPr>
          <w:rFonts w:ascii="Arial" w:hAnsi="Arial" w:cs="Arial"/>
          <w:b w:val="0"/>
          <w:sz w:val="22"/>
          <w:szCs w:val="22"/>
        </w:rPr>
      </w:pPr>
    </w:p>
    <w:p w14:paraId="6B7DCA5A" w14:textId="7009ABEC"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The Contracting Authority reserves the right to verify whether the successful tenderer is in one of the situations of exclusion by requiring the supporting documents listed in the declaration of honour.</w:t>
      </w:r>
    </w:p>
    <w:p w14:paraId="7C95225E" w14:textId="77777777" w:rsidR="00876177" w:rsidRPr="00D10F6A" w:rsidRDefault="00876177" w:rsidP="00962D05">
      <w:pPr>
        <w:pStyle w:val="Text1"/>
        <w:spacing w:before="0" w:beforeAutospacing="0" w:after="0" w:afterAutospacing="0"/>
        <w:rPr>
          <w:rFonts w:ascii="Arial" w:hAnsi="Arial" w:cs="Arial"/>
          <w:b w:val="0"/>
          <w:sz w:val="22"/>
          <w:szCs w:val="22"/>
        </w:rPr>
      </w:pPr>
    </w:p>
    <w:p w14:paraId="59478FE4"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The obligation to submit supporting evidence does not apply to international organisations. </w:t>
      </w:r>
    </w:p>
    <w:p w14:paraId="5485FD0E" w14:textId="77777777" w:rsidR="00876177" w:rsidRPr="00D10F6A" w:rsidRDefault="00876177" w:rsidP="00962D05">
      <w:pPr>
        <w:spacing w:before="0" w:beforeAutospacing="0" w:after="0" w:afterAutospacing="0"/>
        <w:rPr>
          <w:rFonts w:ascii="Arial" w:hAnsi="Arial" w:cs="Arial"/>
          <w:sz w:val="22"/>
          <w:szCs w:val="22"/>
        </w:rPr>
      </w:pPr>
    </w:p>
    <w:p w14:paraId="296800E3" w14:textId="60EFAFBD"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A tenderer is not required to submit the documentary evidence if it has already been submitted for another procurement procedure and provided the documents were issued not more than one year before the date of their request by the contracting authority and are still valid at that date. In such cases, the tenderer must declare on its honour that the documentary evidence has already been provided in a previous procurement procedure, indicate the reference of the procedure and confirm that that there has been no change in its situation. </w:t>
      </w:r>
    </w:p>
    <w:p w14:paraId="5FEE5F52" w14:textId="77777777" w:rsidR="00876177" w:rsidRPr="00D10F6A" w:rsidRDefault="00876177" w:rsidP="00962D05">
      <w:pPr>
        <w:spacing w:before="0" w:beforeAutospacing="0" w:after="0" w:afterAutospacing="0"/>
        <w:rPr>
          <w:rFonts w:ascii="Arial" w:hAnsi="Arial" w:cs="Arial"/>
          <w:sz w:val="22"/>
          <w:szCs w:val="22"/>
        </w:rPr>
      </w:pPr>
    </w:p>
    <w:p w14:paraId="15F6BCE4" w14:textId="6635CCAF"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A tenderer is not required to submit a specific document if the contracting authority can access the document in question on a national database free of charge. </w:t>
      </w:r>
    </w:p>
    <w:p w14:paraId="346B7FFF" w14:textId="77777777" w:rsidR="00876177" w:rsidRPr="00D10F6A" w:rsidRDefault="00876177" w:rsidP="00962D05">
      <w:pPr>
        <w:spacing w:before="0" w:beforeAutospacing="0" w:after="0" w:afterAutospacing="0"/>
        <w:rPr>
          <w:rFonts w:ascii="Arial" w:hAnsi="Arial" w:cs="Arial"/>
          <w:sz w:val="22"/>
          <w:szCs w:val="22"/>
        </w:rPr>
      </w:pPr>
    </w:p>
    <w:p w14:paraId="35B921B0" w14:textId="5FE0AAEC" w:rsidR="00333FB1" w:rsidRPr="00D10F6A" w:rsidRDefault="005859A3" w:rsidP="00962D05">
      <w:pPr>
        <w:pStyle w:val="Heading2"/>
        <w:spacing w:before="0" w:after="240" w:afterAutospacing="0"/>
        <w:rPr>
          <w:rFonts w:ascii="Arial" w:hAnsi="Arial" w:cs="Arial"/>
          <w:szCs w:val="22"/>
        </w:rPr>
      </w:pPr>
      <w:bookmarkStart w:id="39" w:name="_Toc210045287"/>
      <w:r w:rsidRPr="00D10F6A">
        <w:rPr>
          <w:rFonts w:ascii="Arial" w:hAnsi="Arial" w:cs="Arial"/>
          <w:szCs w:val="22"/>
        </w:rPr>
        <w:t xml:space="preserve">3.2 </w:t>
      </w:r>
      <w:r w:rsidR="00333FB1" w:rsidRPr="00D10F6A">
        <w:rPr>
          <w:rFonts w:ascii="Arial" w:hAnsi="Arial" w:cs="Arial"/>
          <w:szCs w:val="22"/>
        </w:rPr>
        <w:t>Selection criteria</w:t>
      </w:r>
      <w:bookmarkEnd w:id="39"/>
    </w:p>
    <w:p w14:paraId="43047AF1"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Tenderers must prove their legal, regulatory, economic, financial, technical and professional capacity to carry out the work subject to this procurement procedure. </w:t>
      </w:r>
    </w:p>
    <w:p w14:paraId="478B613D" w14:textId="77777777" w:rsidR="00876177" w:rsidRPr="00D10F6A" w:rsidRDefault="00876177" w:rsidP="00962D05">
      <w:pPr>
        <w:spacing w:before="0" w:beforeAutospacing="0" w:after="0" w:afterAutospacing="0"/>
        <w:rPr>
          <w:rFonts w:ascii="Arial" w:hAnsi="Arial" w:cs="Arial"/>
          <w:sz w:val="22"/>
          <w:szCs w:val="22"/>
        </w:rPr>
      </w:pPr>
    </w:p>
    <w:p w14:paraId="1DED58FA"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lastRenderedPageBreak/>
        <w:t>The tenderer may rely on the capacities of other entities, regardless of the legal nature of the links which it has with them. It must in that case prove to the Contracting Authority that it will have at its disposal the resources necessary for performance of the contract, for example by producing an undertaking on the part of those entities to place those resources at its disposal.</w:t>
      </w:r>
    </w:p>
    <w:p w14:paraId="426C4C34" w14:textId="77777777" w:rsidR="00876177" w:rsidRPr="00D10F6A" w:rsidRDefault="00876177" w:rsidP="00962D05">
      <w:pPr>
        <w:spacing w:before="0" w:beforeAutospacing="0" w:after="0" w:afterAutospacing="0"/>
        <w:rPr>
          <w:rFonts w:ascii="Arial" w:hAnsi="Arial" w:cs="Arial"/>
          <w:sz w:val="22"/>
          <w:szCs w:val="22"/>
        </w:rPr>
      </w:pPr>
    </w:p>
    <w:p w14:paraId="357B381A" w14:textId="77777777"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The tender must include the proportion of the contract that the tenderer intends to subcontract.</w:t>
      </w:r>
    </w:p>
    <w:p w14:paraId="5766735C" w14:textId="77777777" w:rsidR="00876177" w:rsidRPr="00D10F6A" w:rsidRDefault="00876177" w:rsidP="00962D05">
      <w:pPr>
        <w:pStyle w:val="Text1"/>
        <w:spacing w:before="0" w:beforeAutospacing="0" w:after="0" w:afterAutospacing="0"/>
        <w:rPr>
          <w:rFonts w:ascii="Arial" w:hAnsi="Arial" w:cs="Arial"/>
          <w:b w:val="0"/>
          <w:sz w:val="22"/>
          <w:szCs w:val="22"/>
        </w:rPr>
      </w:pPr>
    </w:p>
    <w:p w14:paraId="532409A6" w14:textId="79F10F64" w:rsidR="00333FB1" w:rsidRPr="00D10F6A" w:rsidRDefault="00255368" w:rsidP="00965B8E">
      <w:pPr>
        <w:pStyle w:val="Heading3"/>
        <w:rPr>
          <w:rFonts w:ascii="Arial" w:hAnsi="Arial" w:cs="Arial"/>
        </w:rPr>
      </w:pPr>
      <w:r w:rsidRPr="00D10F6A">
        <w:rPr>
          <w:rFonts w:ascii="Arial" w:hAnsi="Arial" w:cs="Arial"/>
        </w:rPr>
        <w:t xml:space="preserve">3.2.1 </w:t>
      </w:r>
      <w:r w:rsidR="00333FB1" w:rsidRPr="00D10F6A">
        <w:rPr>
          <w:rFonts w:ascii="Arial" w:hAnsi="Arial" w:cs="Arial"/>
        </w:rPr>
        <w:t>Declaration and evidence</w:t>
      </w:r>
    </w:p>
    <w:p w14:paraId="6CFCB31F" w14:textId="7F2B5A20"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The tenderers whose capacity is necessary to fulfil the selection criteria</w:t>
      </w:r>
      <w:r w:rsidRPr="00D10F6A">
        <w:rPr>
          <w:rFonts w:ascii="Arial" w:hAnsi="Arial" w:cs="Arial"/>
          <w:b w:val="0"/>
          <w:spacing w:val="-3"/>
          <w:sz w:val="22"/>
          <w:szCs w:val="22"/>
        </w:rPr>
        <w:t xml:space="preserve"> must</w:t>
      </w:r>
      <w:r w:rsidRPr="00D10F6A">
        <w:rPr>
          <w:rFonts w:ascii="Arial" w:hAnsi="Arial" w:cs="Arial"/>
          <w:b w:val="0"/>
          <w:sz w:val="22"/>
          <w:szCs w:val="22"/>
        </w:rPr>
        <w:t xml:space="preserve"> provide </w:t>
      </w:r>
      <w:r w:rsidRPr="00D10F6A">
        <w:rPr>
          <w:rFonts w:ascii="Arial" w:hAnsi="Arial" w:cs="Arial"/>
          <w:bCs/>
          <w:sz w:val="22"/>
          <w:szCs w:val="22"/>
        </w:rPr>
        <w:t xml:space="preserve">the </w:t>
      </w:r>
      <w:r w:rsidR="003D3CE7" w:rsidRPr="00D10F6A">
        <w:rPr>
          <w:rFonts w:ascii="Arial" w:hAnsi="Arial" w:cs="Arial"/>
          <w:bCs/>
          <w:sz w:val="22"/>
          <w:szCs w:val="22"/>
        </w:rPr>
        <w:t>D</w:t>
      </w:r>
      <w:r w:rsidRPr="00D10F6A">
        <w:rPr>
          <w:rFonts w:ascii="Arial" w:hAnsi="Arial" w:cs="Arial"/>
          <w:bCs/>
          <w:sz w:val="22"/>
          <w:szCs w:val="22"/>
        </w:rPr>
        <w:t>eclaration on honour (see Annex 2), signed and dated by an authorised representative</w:t>
      </w:r>
      <w:r w:rsidRPr="00D10F6A">
        <w:rPr>
          <w:rFonts w:ascii="Arial" w:hAnsi="Arial" w:cs="Arial"/>
          <w:b w:val="0"/>
          <w:sz w:val="22"/>
          <w:szCs w:val="22"/>
        </w:rPr>
        <w:t>, stating that they fulfil the selection criteria applicable to them.</w:t>
      </w:r>
    </w:p>
    <w:p w14:paraId="2DFB22AC" w14:textId="77777777" w:rsidR="00876177" w:rsidRPr="00D10F6A" w:rsidRDefault="00876177" w:rsidP="00962D05">
      <w:pPr>
        <w:pStyle w:val="Text1"/>
        <w:spacing w:before="0" w:beforeAutospacing="0" w:after="0" w:afterAutospacing="0"/>
        <w:rPr>
          <w:rFonts w:ascii="Arial" w:hAnsi="Arial" w:cs="Arial"/>
          <w:b w:val="0"/>
          <w:sz w:val="22"/>
          <w:szCs w:val="22"/>
        </w:rPr>
      </w:pPr>
    </w:p>
    <w:p w14:paraId="35709324" w14:textId="11D72715" w:rsidR="00333FB1" w:rsidRPr="00D10F6A" w:rsidRDefault="00333FB1"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 xml:space="preserve">This declaration is part of the </w:t>
      </w:r>
      <w:r w:rsidR="003D3CE7" w:rsidRPr="00D10F6A">
        <w:rPr>
          <w:rFonts w:ascii="Arial" w:hAnsi="Arial" w:cs="Arial"/>
          <w:b w:val="0"/>
          <w:sz w:val="22"/>
          <w:szCs w:val="22"/>
        </w:rPr>
        <w:t>D</w:t>
      </w:r>
      <w:r w:rsidRPr="00D10F6A">
        <w:rPr>
          <w:rFonts w:ascii="Arial" w:hAnsi="Arial" w:cs="Arial"/>
          <w:b w:val="0"/>
          <w:sz w:val="22"/>
          <w:szCs w:val="22"/>
        </w:rPr>
        <w:t xml:space="preserve">eclaration used for exclusion criteria (see section </w:t>
      </w:r>
      <w:r w:rsidR="00B11E1F" w:rsidRPr="00D10F6A">
        <w:rPr>
          <w:rFonts w:ascii="Arial" w:hAnsi="Arial" w:cs="Arial"/>
          <w:b w:val="0"/>
          <w:sz w:val="22"/>
          <w:szCs w:val="22"/>
        </w:rPr>
        <w:t>3</w:t>
      </w:r>
      <w:r w:rsidRPr="00D10F6A">
        <w:rPr>
          <w:rFonts w:ascii="Arial" w:hAnsi="Arial" w:cs="Arial"/>
          <w:b w:val="0"/>
          <w:sz w:val="22"/>
          <w:szCs w:val="22"/>
        </w:rPr>
        <w:t xml:space="preserve">.1) so only one declaration covering both aspects should be provided by each concerned entity. </w:t>
      </w:r>
    </w:p>
    <w:p w14:paraId="6DB0DC00" w14:textId="77777777" w:rsidR="00876177" w:rsidRPr="00D10F6A" w:rsidRDefault="00876177" w:rsidP="00962D05">
      <w:pPr>
        <w:pStyle w:val="Text1"/>
        <w:spacing w:before="0" w:beforeAutospacing="0" w:after="0" w:afterAutospacing="0"/>
        <w:rPr>
          <w:rFonts w:ascii="Arial" w:hAnsi="Arial" w:cs="Arial"/>
          <w:b w:val="0"/>
          <w:sz w:val="22"/>
          <w:szCs w:val="22"/>
        </w:rPr>
      </w:pPr>
    </w:p>
    <w:p w14:paraId="4C04F255" w14:textId="221E7CE6"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The Contracting Authority will evaluate selection criteria on the basis of the evidence to be submitted with the tenders.</w:t>
      </w:r>
      <w:r w:rsidR="0024223A" w:rsidRPr="00D10F6A">
        <w:rPr>
          <w:rFonts w:ascii="Arial" w:hAnsi="Arial" w:cs="Arial"/>
          <w:sz w:val="22"/>
          <w:szCs w:val="22"/>
        </w:rPr>
        <w:t xml:space="preserve"> </w:t>
      </w:r>
      <w:r w:rsidRPr="00D10F6A">
        <w:rPr>
          <w:rFonts w:ascii="Arial" w:hAnsi="Arial" w:cs="Arial"/>
          <w:sz w:val="22"/>
          <w:szCs w:val="22"/>
        </w:rPr>
        <w:t xml:space="preserve">A tenderer is not required to submit the documentary evidence if it has already been submitted for another procurement procedure and provided the documents were issued not more than one year before the date of their request by the contracting authority and are still valid at that date. In such cases, the tenderer must declare on its honour that the documentary evidence has already been provided in a previous procurement procedure, indicate the reference of the procedure and confirm that that there has been no change in its situation. </w:t>
      </w:r>
    </w:p>
    <w:p w14:paraId="09BFEE4F" w14:textId="77777777" w:rsidR="00124D3C" w:rsidRPr="00D10F6A" w:rsidRDefault="00124D3C" w:rsidP="00962D05">
      <w:pPr>
        <w:spacing w:before="0" w:beforeAutospacing="0" w:after="0" w:afterAutospacing="0"/>
        <w:rPr>
          <w:rFonts w:ascii="Arial" w:hAnsi="Arial" w:cs="Arial"/>
          <w:sz w:val="22"/>
          <w:szCs w:val="22"/>
        </w:rPr>
      </w:pPr>
    </w:p>
    <w:p w14:paraId="74D18429" w14:textId="25598059"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A tenderer is not required to submit a specific document if the contracting authority can access the document in question on a national database free of charge. </w:t>
      </w:r>
    </w:p>
    <w:p w14:paraId="759D920C" w14:textId="77777777" w:rsidR="00940E9C" w:rsidRPr="00D10F6A" w:rsidRDefault="00940E9C" w:rsidP="00962D05">
      <w:pPr>
        <w:spacing w:before="0" w:beforeAutospacing="0" w:after="0" w:afterAutospacing="0"/>
        <w:rPr>
          <w:rFonts w:ascii="Arial" w:hAnsi="Arial" w:cs="Arial"/>
          <w:sz w:val="22"/>
          <w:szCs w:val="22"/>
        </w:rPr>
      </w:pPr>
    </w:p>
    <w:p w14:paraId="24C81E92" w14:textId="22D9ECF3" w:rsidR="00333FB1" w:rsidRPr="00D10F6A" w:rsidRDefault="00255368" w:rsidP="00965B8E">
      <w:pPr>
        <w:pStyle w:val="Heading3"/>
        <w:rPr>
          <w:rFonts w:ascii="Arial" w:hAnsi="Arial" w:cs="Arial"/>
        </w:rPr>
      </w:pPr>
      <w:r w:rsidRPr="00D10F6A">
        <w:rPr>
          <w:rFonts w:ascii="Arial" w:hAnsi="Arial" w:cs="Arial"/>
        </w:rPr>
        <w:t xml:space="preserve">3.2.2 </w:t>
      </w:r>
      <w:r w:rsidR="00333BD5" w:rsidRPr="00D10F6A">
        <w:rPr>
          <w:rFonts w:ascii="Arial" w:hAnsi="Arial" w:cs="Arial"/>
        </w:rPr>
        <w:t>Legal</w:t>
      </w:r>
      <w:r w:rsidR="00333FB1" w:rsidRPr="00D10F6A">
        <w:rPr>
          <w:rFonts w:ascii="Arial" w:hAnsi="Arial" w:cs="Arial"/>
        </w:rPr>
        <w:t xml:space="preserve"> capacity</w:t>
      </w:r>
    </w:p>
    <w:p w14:paraId="6A30A151" w14:textId="150AD7A5" w:rsidR="009F4B9F" w:rsidRPr="00D10F6A" w:rsidRDefault="009F4B9F" w:rsidP="00962D05">
      <w:pPr>
        <w:pStyle w:val="Text1"/>
        <w:spacing w:before="0" w:beforeAutospacing="0" w:after="0" w:afterAutospacing="0"/>
        <w:rPr>
          <w:rFonts w:ascii="Arial" w:hAnsi="Arial" w:cs="Arial"/>
          <w:b w:val="0"/>
          <w:sz w:val="22"/>
          <w:szCs w:val="22"/>
        </w:rPr>
      </w:pPr>
      <w:r w:rsidRPr="00D10F6A">
        <w:rPr>
          <w:rFonts w:ascii="Arial" w:hAnsi="Arial" w:cs="Arial"/>
          <w:b w:val="0"/>
          <w:sz w:val="22"/>
          <w:szCs w:val="22"/>
        </w:rPr>
        <w:t>Tenderers must prove that they have legal capacity to perform the contract</w:t>
      </w:r>
      <w:r w:rsidR="003539CA" w:rsidRPr="00D10F6A">
        <w:rPr>
          <w:rFonts w:ascii="Arial" w:hAnsi="Arial" w:cs="Arial"/>
          <w:b w:val="0"/>
          <w:sz w:val="22"/>
          <w:szCs w:val="22"/>
        </w:rPr>
        <w:t xml:space="preserve">. Such </w:t>
      </w:r>
      <w:r w:rsidRPr="00D10F6A">
        <w:rPr>
          <w:rFonts w:ascii="Arial" w:hAnsi="Arial" w:cs="Arial"/>
          <w:b w:val="0"/>
          <w:sz w:val="22"/>
          <w:szCs w:val="22"/>
        </w:rPr>
        <w:t>capacity shall be proven by the evidence listed below:</w:t>
      </w:r>
    </w:p>
    <w:p w14:paraId="0B6FAB37" w14:textId="77777777" w:rsidR="001C0694" w:rsidRPr="00D10F6A" w:rsidRDefault="001C0694" w:rsidP="00962D05">
      <w:pPr>
        <w:pStyle w:val="Text1"/>
        <w:spacing w:before="0" w:beforeAutospacing="0" w:after="0" w:afterAutospacing="0"/>
        <w:rPr>
          <w:rFonts w:ascii="Arial" w:hAnsi="Arial" w:cs="Arial"/>
          <w:b w:val="0"/>
          <w:sz w:val="22"/>
          <w:szCs w:val="22"/>
        </w:rPr>
      </w:pPr>
    </w:p>
    <w:p w14:paraId="2A6A2CE2" w14:textId="21253F6A" w:rsidR="00587473" w:rsidRPr="00D10F6A" w:rsidRDefault="384CCEBD" w:rsidP="00BE1C1E">
      <w:pPr>
        <w:pStyle w:val="Text1"/>
        <w:numPr>
          <w:ilvl w:val="0"/>
          <w:numId w:val="30"/>
        </w:numPr>
        <w:spacing w:before="0" w:beforeAutospacing="0" w:after="0" w:afterAutospacing="0"/>
        <w:rPr>
          <w:rFonts w:ascii="Arial" w:hAnsi="Arial" w:cs="Arial"/>
          <w:bCs/>
          <w:sz w:val="22"/>
          <w:szCs w:val="22"/>
        </w:rPr>
      </w:pPr>
      <w:r w:rsidRPr="00D10F6A">
        <w:rPr>
          <w:rFonts w:ascii="Arial" w:hAnsi="Arial" w:cs="Arial"/>
          <w:bCs/>
          <w:sz w:val="22"/>
          <w:szCs w:val="22"/>
        </w:rPr>
        <w:t>Proof of enrolment in a relevant trade or professional register</w:t>
      </w:r>
      <w:r w:rsidR="5898D4F4" w:rsidRPr="00D10F6A">
        <w:rPr>
          <w:rFonts w:ascii="Arial" w:hAnsi="Arial" w:cs="Arial"/>
          <w:bCs/>
          <w:sz w:val="22"/>
          <w:szCs w:val="22"/>
        </w:rPr>
        <w:t>;</w:t>
      </w:r>
    </w:p>
    <w:p w14:paraId="2A5BC503" w14:textId="77777777" w:rsidR="00494E36" w:rsidRPr="00D10F6A" w:rsidRDefault="00494E36" w:rsidP="00962D05">
      <w:pPr>
        <w:pStyle w:val="Text1"/>
        <w:spacing w:before="0" w:beforeAutospacing="0" w:after="0" w:afterAutospacing="0"/>
        <w:ind w:left="1080"/>
        <w:rPr>
          <w:rFonts w:ascii="Arial" w:hAnsi="Arial" w:cs="Arial"/>
          <w:b w:val="0"/>
          <w:sz w:val="22"/>
          <w:szCs w:val="22"/>
        </w:rPr>
      </w:pPr>
    </w:p>
    <w:p w14:paraId="5604B28A" w14:textId="381A7B4A" w:rsidR="00333FB1" w:rsidRPr="00D10F6A" w:rsidRDefault="005959A8" w:rsidP="00965B8E">
      <w:pPr>
        <w:pStyle w:val="Heading3"/>
        <w:rPr>
          <w:rFonts w:ascii="Arial" w:hAnsi="Arial" w:cs="Arial"/>
        </w:rPr>
      </w:pPr>
      <w:r w:rsidRPr="00D10F6A">
        <w:rPr>
          <w:rFonts w:ascii="Arial" w:hAnsi="Arial" w:cs="Arial"/>
        </w:rPr>
        <w:t xml:space="preserve">3.2.3 </w:t>
      </w:r>
      <w:r w:rsidR="00333FB1" w:rsidRPr="00D10F6A">
        <w:rPr>
          <w:rFonts w:ascii="Arial" w:hAnsi="Arial" w:cs="Arial"/>
        </w:rPr>
        <w:t>Economic and financial capacity criteria</w:t>
      </w:r>
    </w:p>
    <w:p w14:paraId="3F16B40B" w14:textId="402569F7" w:rsidR="00333FB1" w:rsidRPr="00D10F6A" w:rsidRDefault="0038265A" w:rsidP="00962D05">
      <w:pPr>
        <w:spacing w:before="0" w:beforeAutospacing="0" w:after="0" w:afterAutospacing="0"/>
        <w:rPr>
          <w:rFonts w:ascii="Arial" w:hAnsi="Arial" w:cs="Arial"/>
          <w:sz w:val="22"/>
          <w:szCs w:val="22"/>
        </w:rPr>
      </w:pPr>
      <w:r w:rsidRPr="00D10F6A">
        <w:rPr>
          <w:rFonts w:ascii="Arial" w:hAnsi="Arial" w:cs="Arial"/>
          <w:b/>
          <w:bCs/>
          <w:sz w:val="22"/>
          <w:szCs w:val="22"/>
        </w:rPr>
        <w:t xml:space="preserve">3.2.3.1: </w:t>
      </w:r>
      <w:r w:rsidR="00333FB1" w:rsidRPr="00D10F6A">
        <w:rPr>
          <w:rFonts w:ascii="Arial" w:hAnsi="Arial" w:cs="Arial"/>
          <w:sz w:val="22"/>
          <w:szCs w:val="22"/>
        </w:rPr>
        <w:t>The tenderer must have the necessary economic and financial capacity to perform this contract until its end. In order to prove their capacity, the tenderer must comply with the following selection criteria</w:t>
      </w:r>
      <w:r w:rsidR="00750EDB" w:rsidRPr="00D10F6A">
        <w:rPr>
          <w:rFonts w:ascii="Arial" w:hAnsi="Arial" w:cs="Arial"/>
          <w:sz w:val="22"/>
          <w:szCs w:val="22"/>
        </w:rPr>
        <w:t xml:space="preserve">: </w:t>
      </w:r>
      <w:r w:rsidR="00333FB1" w:rsidRPr="00D10F6A">
        <w:rPr>
          <w:rFonts w:ascii="Arial" w:hAnsi="Arial" w:cs="Arial"/>
          <w:sz w:val="22"/>
          <w:szCs w:val="22"/>
        </w:rPr>
        <w:t xml:space="preserve"> </w:t>
      </w:r>
    </w:p>
    <w:p w14:paraId="76633206" w14:textId="4513F28A" w:rsidR="00685DF6" w:rsidRPr="00D10F6A" w:rsidRDefault="7B16377D" w:rsidP="00BE1C1E">
      <w:pPr>
        <w:pStyle w:val="ListParagraph"/>
        <w:numPr>
          <w:ilvl w:val="0"/>
          <w:numId w:val="24"/>
        </w:numPr>
        <w:spacing w:before="0" w:beforeAutospacing="0" w:after="0" w:afterAutospacing="0"/>
        <w:rPr>
          <w:rFonts w:ascii="Arial" w:hAnsi="Arial" w:cs="Arial"/>
          <w:b/>
          <w:bCs/>
          <w:sz w:val="22"/>
          <w:szCs w:val="22"/>
        </w:rPr>
      </w:pPr>
      <w:r w:rsidRPr="00D10F6A">
        <w:rPr>
          <w:rFonts w:ascii="Arial" w:hAnsi="Arial" w:cs="Arial"/>
          <w:sz w:val="22"/>
          <w:szCs w:val="22"/>
        </w:rPr>
        <w:t xml:space="preserve">Annual </w:t>
      </w:r>
      <w:r w:rsidR="5D49BCDF" w:rsidRPr="00D10F6A">
        <w:rPr>
          <w:rFonts w:ascii="Arial" w:hAnsi="Arial" w:cs="Arial"/>
          <w:sz w:val="22"/>
          <w:szCs w:val="22"/>
        </w:rPr>
        <w:t xml:space="preserve">average </w:t>
      </w:r>
      <w:r w:rsidRPr="00D10F6A">
        <w:rPr>
          <w:rFonts w:ascii="Arial" w:hAnsi="Arial" w:cs="Arial"/>
          <w:sz w:val="22"/>
          <w:szCs w:val="22"/>
        </w:rPr>
        <w:t>t</w:t>
      </w:r>
      <w:r w:rsidR="345D9F59" w:rsidRPr="00D10F6A">
        <w:rPr>
          <w:rFonts w:ascii="Arial" w:hAnsi="Arial" w:cs="Arial"/>
          <w:sz w:val="22"/>
          <w:szCs w:val="22"/>
        </w:rPr>
        <w:t xml:space="preserve">urnover of the last two </w:t>
      </w:r>
      <w:r w:rsidR="324B5EEA" w:rsidRPr="00D10F6A">
        <w:rPr>
          <w:rFonts w:ascii="Arial" w:hAnsi="Arial" w:cs="Arial"/>
          <w:sz w:val="22"/>
          <w:szCs w:val="22"/>
        </w:rPr>
        <w:t xml:space="preserve">closed </w:t>
      </w:r>
      <w:r w:rsidR="345D9F59" w:rsidRPr="00D10F6A">
        <w:rPr>
          <w:rFonts w:ascii="Arial" w:hAnsi="Arial" w:cs="Arial"/>
          <w:sz w:val="22"/>
          <w:szCs w:val="22"/>
        </w:rPr>
        <w:t xml:space="preserve">financial years </w:t>
      </w:r>
      <w:r w:rsidR="324B5EEA" w:rsidRPr="00D10F6A">
        <w:rPr>
          <w:rFonts w:ascii="Arial" w:hAnsi="Arial" w:cs="Arial"/>
          <w:sz w:val="22"/>
          <w:szCs w:val="22"/>
        </w:rPr>
        <w:t xml:space="preserve">should be </w:t>
      </w:r>
      <w:r w:rsidR="003F29B7" w:rsidRPr="00D10F6A">
        <w:rPr>
          <w:rFonts w:ascii="Arial" w:hAnsi="Arial" w:cs="Arial"/>
          <w:sz w:val="22"/>
          <w:szCs w:val="22"/>
        </w:rPr>
        <w:t>at least</w:t>
      </w:r>
      <w:r w:rsidR="345D9F59" w:rsidRPr="00D10F6A">
        <w:rPr>
          <w:rFonts w:ascii="Arial" w:hAnsi="Arial" w:cs="Arial"/>
          <w:sz w:val="22"/>
          <w:szCs w:val="22"/>
        </w:rPr>
        <w:t xml:space="preserve"> </w:t>
      </w:r>
      <w:r w:rsidR="7528B448" w:rsidRPr="00D10F6A">
        <w:rPr>
          <w:rFonts w:ascii="Arial" w:hAnsi="Arial" w:cs="Arial"/>
          <w:sz w:val="22"/>
          <w:szCs w:val="22"/>
        </w:rPr>
        <w:t>EUR</w:t>
      </w:r>
      <w:r w:rsidR="2CD5B9FA" w:rsidRPr="00D10F6A">
        <w:rPr>
          <w:rFonts w:ascii="Arial" w:hAnsi="Arial" w:cs="Arial"/>
          <w:sz w:val="22"/>
          <w:szCs w:val="22"/>
        </w:rPr>
        <w:t xml:space="preserve"> </w:t>
      </w:r>
      <w:r w:rsidR="00784525" w:rsidRPr="00D10F6A">
        <w:rPr>
          <w:rFonts w:ascii="Arial" w:hAnsi="Arial" w:cs="Arial"/>
          <w:sz w:val="22"/>
          <w:szCs w:val="22"/>
        </w:rPr>
        <w:t>1</w:t>
      </w:r>
      <w:r w:rsidR="00607F9D" w:rsidRPr="00D10F6A">
        <w:rPr>
          <w:rFonts w:ascii="Arial" w:hAnsi="Arial" w:cs="Arial"/>
          <w:sz w:val="22"/>
          <w:szCs w:val="22"/>
        </w:rPr>
        <w:t>8</w:t>
      </w:r>
      <w:r w:rsidR="05A59DAB" w:rsidRPr="00D10F6A">
        <w:rPr>
          <w:rFonts w:ascii="Arial" w:hAnsi="Arial" w:cs="Arial"/>
          <w:sz w:val="22"/>
          <w:szCs w:val="22"/>
        </w:rPr>
        <w:t>,000.00</w:t>
      </w:r>
      <w:r w:rsidR="00601007" w:rsidRPr="00D10F6A">
        <w:rPr>
          <w:rFonts w:ascii="Arial" w:hAnsi="Arial" w:cs="Arial"/>
          <w:sz w:val="22"/>
          <w:szCs w:val="22"/>
        </w:rPr>
        <w:t xml:space="preserve"> (cumulative value for 2 financial years)</w:t>
      </w:r>
      <w:r w:rsidR="345D9F59" w:rsidRPr="00D10F6A">
        <w:rPr>
          <w:rFonts w:ascii="Arial" w:hAnsi="Arial" w:cs="Arial"/>
          <w:sz w:val="22"/>
          <w:szCs w:val="22"/>
        </w:rPr>
        <w:t>; this criterion applies to the leader</w:t>
      </w:r>
      <w:r w:rsidR="57DFA490" w:rsidRPr="00D10F6A">
        <w:rPr>
          <w:rFonts w:ascii="Arial" w:hAnsi="Arial" w:cs="Arial"/>
          <w:sz w:val="22"/>
          <w:szCs w:val="22"/>
        </w:rPr>
        <w:t xml:space="preserve"> in case of joint tenders.</w:t>
      </w:r>
    </w:p>
    <w:p w14:paraId="75778346" w14:textId="066655F5" w:rsidR="009242BE" w:rsidRPr="00D10F6A" w:rsidRDefault="009242BE" w:rsidP="00BE1C1E">
      <w:pPr>
        <w:pStyle w:val="ListParagraph"/>
        <w:numPr>
          <w:ilvl w:val="0"/>
          <w:numId w:val="24"/>
        </w:numPr>
        <w:spacing w:before="0" w:beforeAutospacing="0" w:after="0" w:afterAutospacing="0"/>
        <w:rPr>
          <w:rFonts w:ascii="Arial" w:hAnsi="Arial" w:cs="Arial"/>
          <w:sz w:val="22"/>
          <w:szCs w:val="22"/>
        </w:rPr>
      </w:pPr>
      <w:r w:rsidRPr="00D10F6A">
        <w:rPr>
          <w:rFonts w:ascii="Arial" w:hAnsi="Arial" w:cs="Arial"/>
          <w:sz w:val="22"/>
          <w:szCs w:val="22"/>
        </w:rPr>
        <w:t xml:space="preserve">Current ratio (current assets/current liabilities) in the last year for which accounts have been closed must be at least 1. In case of a consortium, this criterion </w:t>
      </w:r>
      <w:r w:rsidR="009C0AEF" w:rsidRPr="00D10F6A">
        <w:rPr>
          <w:rFonts w:ascii="Arial" w:hAnsi="Arial" w:cs="Arial"/>
          <w:sz w:val="22"/>
          <w:szCs w:val="22"/>
        </w:rPr>
        <w:t>applies to the leader</w:t>
      </w:r>
      <w:r w:rsidRPr="00D10F6A">
        <w:rPr>
          <w:rFonts w:ascii="Arial" w:hAnsi="Arial" w:cs="Arial"/>
          <w:sz w:val="22"/>
          <w:szCs w:val="22"/>
        </w:rPr>
        <w:t>; and</w:t>
      </w:r>
    </w:p>
    <w:p w14:paraId="6533D61B" w14:textId="03BF3A31" w:rsidR="00A9726B" w:rsidRPr="00D10F6A" w:rsidRDefault="0031326E" w:rsidP="00BE1C1E">
      <w:pPr>
        <w:pStyle w:val="ListParagraph"/>
        <w:numPr>
          <w:ilvl w:val="0"/>
          <w:numId w:val="24"/>
        </w:numPr>
        <w:spacing w:before="0" w:beforeAutospacing="0" w:after="0" w:afterAutospacing="0"/>
        <w:rPr>
          <w:rFonts w:ascii="Arial" w:hAnsi="Arial" w:cs="Arial"/>
          <w:sz w:val="22"/>
          <w:szCs w:val="22"/>
        </w:rPr>
      </w:pPr>
      <w:r w:rsidRPr="00D10F6A">
        <w:rPr>
          <w:rFonts w:ascii="Arial" w:hAnsi="Arial" w:cs="Arial"/>
          <w:sz w:val="22"/>
          <w:szCs w:val="22"/>
        </w:rPr>
        <w:t>Profitability: Profit Margin Ratio should be above 0 (zero)</w:t>
      </w:r>
      <w:r w:rsidR="009C0AEF" w:rsidRPr="00D10F6A">
        <w:rPr>
          <w:rFonts w:ascii="Arial" w:hAnsi="Arial" w:cs="Arial"/>
          <w:sz w:val="22"/>
          <w:szCs w:val="22"/>
        </w:rPr>
        <w:t>.</w:t>
      </w:r>
    </w:p>
    <w:p w14:paraId="0E1CE843" w14:textId="77777777" w:rsidR="006C2D31" w:rsidRPr="00D10F6A" w:rsidRDefault="006C2D31" w:rsidP="00962D05">
      <w:pPr>
        <w:pStyle w:val="Text1"/>
        <w:spacing w:before="0" w:beforeAutospacing="0" w:after="0" w:afterAutospacing="0"/>
        <w:rPr>
          <w:rFonts w:ascii="Arial" w:hAnsi="Arial" w:cs="Arial"/>
          <w:bCs/>
          <w:sz w:val="22"/>
          <w:szCs w:val="22"/>
        </w:rPr>
      </w:pPr>
    </w:p>
    <w:p w14:paraId="073D8C29" w14:textId="55F02C9F" w:rsidR="00CE64F8" w:rsidRPr="00D10F6A" w:rsidRDefault="009F4B9F" w:rsidP="00962D05">
      <w:pPr>
        <w:pStyle w:val="Text1"/>
        <w:spacing w:before="0" w:beforeAutospacing="0" w:after="0" w:afterAutospacing="0"/>
        <w:rPr>
          <w:rFonts w:ascii="Arial" w:hAnsi="Arial" w:cs="Arial"/>
          <w:b w:val="0"/>
          <w:sz w:val="22"/>
          <w:szCs w:val="22"/>
        </w:rPr>
      </w:pPr>
      <w:r w:rsidRPr="00D10F6A">
        <w:rPr>
          <w:rFonts w:ascii="Arial" w:hAnsi="Arial" w:cs="Arial"/>
          <w:bCs/>
          <w:sz w:val="22"/>
          <w:szCs w:val="22"/>
        </w:rPr>
        <w:t>Evidence</w:t>
      </w:r>
      <w:r w:rsidRPr="00D10F6A">
        <w:rPr>
          <w:rFonts w:ascii="Arial" w:hAnsi="Arial" w:cs="Arial"/>
          <w:b w:val="0"/>
          <w:sz w:val="22"/>
          <w:szCs w:val="22"/>
        </w:rPr>
        <w:t xml:space="preserve">: </w:t>
      </w:r>
    </w:p>
    <w:p w14:paraId="3EE528FA" w14:textId="032D02EF" w:rsidR="00CE64F8" w:rsidRPr="00D10F6A" w:rsidRDefault="0578056C" w:rsidP="00BE1C1E">
      <w:pPr>
        <w:pStyle w:val="ListParagraph"/>
        <w:numPr>
          <w:ilvl w:val="0"/>
          <w:numId w:val="24"/>
        </w:numPr>
        <w:spacing w:before="0" w:beforeAutospacing="0" w:after="0" w:afterAutospacing="0"/>
        <w:rPr>
          <w:rFonts w:ascii="Arial" w:hAnsi="Arial" w:cs="Arial"/>
          <w:b/>
          <w:bCs/>
          <w:sz w:val="22"/>
          <w:szCs w:val="22"/>
        </w:rPr>
      </w:pPr>
      <w:r w:rsidRPr="00D10F6A">
        <w:rPr>
          <w:rFonts w:ascii="Arial" w:hAnsi="Arial" w:cs="Arial"/>
          <w:sz w:val="22"/>
          <w:szCs w:val="22"/>
        </w:rPr>
        <w:t xml:space="preserve">For economic operators required under national law to keep a complete set of accounts: statement of financial position, statement of profit or loss account and annexes of the last two years for which accounts have been closed; </w:t>
      </w:r>
    </w:p>
    <w:p w14:paraId="7861C5A0" w14:textId="137607AE" w:rsidR="00CE64F8" w:rsidRPr="00D10F6A" w:rsidRDefault="0578056C" w:rsidP="00BE1C1E">
      <w:pPr>
        <w:pStyle w:val="ListParagraph"/>
        <w:numPr>
          <w:ilvl w:val="0"/>
          <w:numId w:val="24"/>
        </w:numPr>
        <w:spacing w:before="0" w:beforeAutospacing="0" w:after="0" w:afterAutospacing="0"/>
        <w:rPr>
          <w:rFonts w:ascii="Arial" w:hAnsi="Arial" w:cs="Arial"/>
          <w:b/>
          <w:bCs/>
          <w:sz w:val="22"/>
          <w:szCs w:val="22"/>
        </w:rPr>
      </w:pPr>
      <w:r w:rsidRPr="00D10F6A">
        <w:rPr>
          <w:rFonts w:ascii="Arial" w:hAnsi="Arial" w:cs="Arial"/>
          <w:sz w:val="22"/>
          <w:szCs w:val="22"/>
        </w:rPr>
        <w:t xml:space="preserve">For economic operators required under national law to keep a simplified set of accounts: the statement of expenditure and revenue and the annex showing assets and liabilities for the last two financial years for which accounts have been closed; </w:t>
      </w:r>
    </w:p>
    <w:p w14:paraId="4A387C8A" w14:textId="2E893CE4" w:rsidR="008F6BD0" w:rsidRPr="00D10F6A" w:rsidRDefault="0578056C" w:rsidP="00BE1C1E">
      <w:pPr>
        <w:pStyle w:val="ListParagraph"/>
        <w:numPr>
          <w:ilvl w:val="0"/>
          <w:numId w:val="24"/>
        </w:numPr>
        <w:spacing w:before="0" w:beforeAutospacing="0" w:after="0" w:afterAutospacing="0"/>
        <w:rPr>
          <w:rFonts w:ascii="Arial" w:hAnsi="Arial" w:cs="Arial"/>
          <w:b/>
          <w:bCs/>
          <w:sz w:val="22"/>
          <w:szCs w:val="22"/>
        </w:rPr>
      </w:pPr>
      <w:r w:rsidRPr="00D10F6A">
        <w:rPr>
          <w:rFonts w:ascii="Arial" w:hAnsi="Arial" w:cs="Arial"/>
          <w:sz w:val="22"/>
          <w:szCs w:val="22"/>
        </w:rPr>
        <w:t xml:space="preserve">In all cases, a statement of overall turnover provided over the last two financial years for which accounts have been closed. </w:t>
      </w:r>
    </w:p>
    <w:p w14:paraId="14F18FFE" w14:textId="796E88C6" w:rsidR="00CE64F8" w:rsidRPr="00D10F6A" w:rsidRDefault="00CE64F8" w:rsidP="00BE1C1E">
      <w:pPr>
        <w:pStyle w:val="ListParagraph"/>
        <w:numPr>
          <w:ilvl w:val="0"/>
          <w:numId w:val="24"/>
        </w:numPr>
        <w:spacing w:before="0" w:beforeAutospacing="0" w:after="0" w:afterAutospacing="0"/>
        <w:rPr>
          <w:rFonts w:ascii="Arial" w:hAnsi="Arial" w:cs="Arial"/>
          <w:sz w:val="22"/>
          <w:szCs w:val="22"/>
        </w:rPr>
      </w:pPr>
      <w:r w:rsidRPr="00D10F6A">
        <w:rPr>
          <w:rFonts w:ascii="Arial" w:hAnsi="Arial" w:cs="Arial"/>
          <w:sz w:val="22"/>
          <w:szCs w:val="22"/>
        </w:rPr>
        <w:t>The most recent year must have been closed within the last 18 months.</w:t>
      </w:r>
    </w:p>
    <w:p w14:paraId="5A068E6E" w14:textId="77777777" w:rsidR="006C2D31" w:rsidRPr="00D10F6A" w:rsidRDefault="006C2D31" w:rsidP="00962D05">
      <w:pPr>
        <w:spacing w:before="0" w:beforeAutospacing="0" w:after="0" w:afterAutospacing="0"/>
        <w:rPr>
          <w:rFonts w:ascii="Arial" w:hAnsi="Arial" w:cs="Arial"/>
          <w:sz w:val="22"/>
          <w:szCs w:val="22"/>
        </w:rPr>
      </w:pPr>
    </w:p>
    <w:p w14:paraId="68FA7271" w14:textId="1F15A2F1" w:rsidR="00333FB1" w:rsidRPr="00D10F6A" w:rsidRDefault="00062DEC" w:rsidP="00965B8E">
      <w:pPr>
        <w:pStyle w:val="Heading3"/>
        <w:rPr>
          <w:rFonts w:ascii="Arial" w:hAnsi="Arial" w:cs="Arial"/>
        </w:rPr>
      </w:pPr>
      <w:r w:rsidRPr="00D10F6A">
        <w:rPr>
          <w:rFonts w:ascii="Arial" w:hAnsi="Arial" w:cs="Arial"/>
        </w:rPr>
        <w:t>3.2</w:t>
      </w:r>
      <w:r w:rsidR="002E5158" w:rsidRPr="00D10F6A">
        <w:rPr>
          <w:rFonts w:ascii="Arial" w:hAnsi="Arial" w:cs="Arial"/>
        </w:rPr>
        <w:t xml:space="preserve">.4 </w:t>
      </w:r>
      <w:r w:rsidR="00333FB1" w:rsidRPr="00D10F6A">
        <w:rPr>
          <w:rFonts w:ascii="Arial" w:hAnsi="Arial" w:cs="Arial"/>
        </w:rPr>
        <w:t>Technical and professional capacity criteria and evidence</w:t>
      </w:r>
    </w:p>
    <w:p w14:paraId="2191B43E" w14:textId="7595245D" w:rsidR="00716840" w:rsidRPr="00D10F6A" w:rsidRDefault="00DE5E6D" w:rsidP="00716840">
      <w:pPr>
        <w:spacing w:before="0" w:beforeAutospacing="0" w:after="0" w:afterAutospacing="0"/>
        <w:rPr>
          <w:rFonts w:ascii="Arial" w:hAnsi="Arial" w:cs="Arial"/>
          <w:sz w:val="22"/>
          <w:szCs w:val="22"/>
        </w:rPr>
      </w:pPr>
      <w:r w:rsidRPr="00D10F6A">
        <w:rPr>
          <w:rFonts w:ascii="Arial" w:hAnsi="Arial" w:cs="Arial"/>
          <w:b/>
          <w:bCs/>
          <w:sz w:val="22"/>
          <w:szCs w:val="22"/>
        </w:rPr>
        <w:t>3.2.4.1</w:t>
      </w:r>
      <w:r w:rsidRPr="00D10F6A">
        <w:rPr>
          <w:rFonts w:ascii="Arial" w:hAnsi="Arial" w:cs="Arial"/>
          <w:sz w:val="22"/>
          <w:szCs w:val="22"/>
        </w:rPr>
        <w:t xml:space="preserve"> </w:t>
      </w:r>
      <w:r w:rsidR="001D4955" w:rsidRPr="00D10F6A">
        <w:rPr>
          <w:rFonts w:ascii="Arial" w:hAnsi="Arial" w:cs="Arial"/>
          <w:sz w:val="22"/>
          <w:szCs w:val="22"/>
        </w:rPr>
        <w:t xml:space="preserve">Tenderers must prove that they meet the following professional criteria: </w:t>
      </w:r>
    </w:p>
    <w:p w14:paraId="197B974C" w14:textId="77777777" w:rsidR="00903C43" w:rsidRPr="00D10F6A" w:rsidRDefault="00903C43" w:rsidP="00962D05">
      <w:pPr>
        <w:spacing w:before="0" w:beforeAutospacing="0" w:after="0" w:afterAutospacing="0"/>
        <w:rPr>
          <w:rFonts w:ascii="Arial" w:hAnsi="Arial" w:cs="Arial"/>
          <w:sz w:val="22"/>
          <w:szCs w:val="22"/>
        </w:rPr>
      </w:pPr>
    </w:p>
    <w:p w14:paraId="6F3C93A7" w14:textId="75A0FC44" w:rsidR="00DE540B" w:rsidRPr="00D10F6A" w:rsidRDefault="00DE540B" w:rsidP="00DE540B">
      <w:pPr>
        <w:spacing w:before="0" w:beforeAutospacing="0" w:after="0" w:afterAutospacing="0"/>
        <w:rPr>
          <w:rFonts w:ascii="Arial" w:hAnsi="Arial" w:cs="Arial"/>
          <w:sz w:val="22"/>
          <w:szCs w:val="22"/>
        </w:rPr>
      </w:pPr>
      <w:r w:rsidRPr="00D10F6A">
        <w:rPr>
          <w:rFonts w:ascii="Arial" w:hAnsi="Arial" w:cs="Arial"/>
          <w:sz w:val="22"/>
          <w:szCs w:val="22"/>
        </w:rPr>
        <w:t>a)</w:t>
      </w:r>
      <w:r w:rsidRPr="00D10F6A">
        <w:rPr>
          <w:rFonts w:ascii="Arial" w:hAnsi="Arial" w:cs="Arial"/>
          <w:sz w:val="22"/>
          <w:szCs w:val="22"/>
        </w:rPr>
        <w:tab/>
      </w:r>
      <w:r w:rsidR="00853462" w:rsidRPr="00D10F6A">
        <w:rPr>
          <w:rFonts w:ascii="Arial" w:hAnsi="Arial" w:cs="Arial"/>
          <w:sz w:val="22"/>
          <w:szCs w:val="22"/>
        </w:rPr>
        <w:t>Professional capacity:</w:t>
      </w:r>
    </w:p>
    <w:p w14:paraId="0E92BC00" w14:textId="77777777" w:rsidR="005F345D" w:rsidRPr="00D10F6A" w:rsidRDefault="00DE540B" w:rsidP="00C61442">
      <w:pPr>
        <w:spacing w:before="0" w:beforeAutospacing="0" w:after="0" w:afterAutospacing="0"/>
        <w:rPr>
          <w:rFonts w:ascii="Arial" w:hAnsi="Arial" w:cs="Arial"/>
          <w:sz w:val="22"/>
          <w:szCs w:val="22"/>
        </w:rPr>
      </w:pPr>
      <w:r w:rsidRPr="00D10F6A">
        <w:rPr>
          <w:rFonts w:ascii="Arial" w:hAnsi="Arial" w:cs="Arial"/>
          <w:sz w:val="22"/>
          <w:szCs w:val="22"/>
        </w:rPr>
        <w:t>Minimum capacity level(s) required:</w:t>
      </w:r>
      <w:r w:rsidR="00C00F63" w:rsidRPr="00D10F6A">
        <w:rPr>
          <w:rFonts w:ascii="Arial" w:hAnsi="Arial" w:cs="Arial"/>
          <w:sz w:val="22"/>
          <w:szCs w:val="22"/>
        </w:rPr>
        <w:t xml:space="preserve"> </w:t>
      </w:r>
    </w:p>
    <w:p w14:paraId="43651578" w14:textId="56E36F27" w:rsidR="00895F64" w:rsidRPr="00D10F6A" w:rsidRDefault="00D97551" w:rsidP="00DE540B">
      <w:pPr>
        <w:spacing w:before="0" w:beforeAutospacing="0" w:after="0" w:afterAutospacing="0"/>
        <w:rPr>
          <w:rFonts w:ascii="Arial" w:hAnsi="Arial" w:cs="Arial"/>
          <w:sz w:val="22"/>
          <w:szCs w:val="22"/>
        </w:rPr>
      </w:pPr>
      <w:r w:rsidRPr="00D10F6A">
        <w:rPr>
          <w:rFonts w:ascii="Arial" w:hAnsi="Arial" w:cs="Arial"/>
          <w:sz w:val="22"/>
          <w:szCs w:val="22"/>
        </w:rPr>
        <w:t xml:space="preserve">The Tenderer should </w:t>
      </w:r>
      <w:r w:rsidR="00511219" w:rsidRPr="00D10F6A">
        <w:rPr>
          <w:rFonts w:ascii="Arial" w:hAnsi="Arial" w:cs="Arial"/>
          <w:sz w:val="22"/>
          <w:szCs w:val="22"/>
        </w:rPr>
        <w:t xml:space="preserve">have </w:t>
      </w:r>
      <w:r w:rsidR="00C61442" w:rsidRPr="00D10F6A">
        <w:rPr>
          <w:rFonts w:ascii="Arial" w:hAnsi="Arial" w:cs="Arial"/>
          <w:sz w:val="22"/>
          <w:szCs w:val="22"/>
        </w:rPr>
        <w:t>certification such as ISO27001 or ISAE3402</w:t>
      </w:r>
      <w:r w:rsidR="005F345D" w:rsidRPr="00D10F6A">
        <w:rPr>
          <w:rFonts w:ascii="Arial" w:hAnsi="Arial" w:cs="Arial"/>
          <w:sz w:val="22"/>
          <w:szCs w:val="22"/>
        </w:rPr>
        <w:t xml:space="preserve"> and </w:t>
      </w:r>
      <w:r w:rsidR="00BE1C1E" w:rsidRPr="00D10F6A">
        <w:rPr>
          <w:rFonts w:ascii="Arial" w:hAnsi="Arial" w:cs="Arial"/>
          <w:sz w:val="22"/>
          <w:szCs w:val="22"/>
        </w:rPr>
        <w:t xml:space="preserve">offered </w:t>
      </w:r>
      <w:r w:rsidR="005F345D" w:rsidRPr="00D10F6A">
        <w:rPr>
          <w:rFonts w:ascii="Arial" w:hAnsi="Arial" w:cs="Arial"/>
          <w:sz w:val="22"/>
          <w:szCs w:val="22"/>
        </w:rPr>
        <w:t>cloud solution</w:t>
      </w:r>
      <w:r w:rsidR="00736D6E" w:rsidRPr="00D10F6A">
        <w:rPr>
          <w:rFonts w:ascii="Arial" w:hAnsi="Arial" w:cs="Arial"/>
          <w:sz w:val="22"/>
          <w:szCs w:val="22"/>
        </w:rPr>
        <w:t>/d</w:t>
      </w:r>
      <w:r w:rsidR="00895F64" w:rsidRPr="00D10F6A">
        <w:rPr>
          <w:rFonts w:ascii="Arial" w:hAnsi="Arial" w:cs="Arial"/>
          <w:sz w:val="22"/>
          <w:szCs w:val="22"/>
        </w:rPr>
        <w:t xml:space="preserve">ata storage </w:t>
      </w:r>
      <w:r w:rsidR="00736D6E" w:rsidRPr="00D10F6A">
        <w:rPr>
          <w:rFonts w:ascii="Arial" w:hAnsi="Arial" w:cs="Arial"/>
          <w:sz w:val="22"/>
          <w:szCs w:val="22"/>
        </w:rPr>
        <w:t xml:space="preserve">should be in any of the </w:t>
      </w:r>
      <w:r w:rsidR="00895F64" w:rsidRPr="00D10F6A">
        <w:rPr>
          <w:rFonts w:ascii="Arial" w:hAnsi="Arial" w:cs="Arial"/>
          <w:sz w:val="22"/>
          <w:szCs w:val="22"/>
        </w:rPr>
        <w:t>EU member states</w:t>
      </w:r>
      <w:r w:rsidR="00BE1C1E" w:rsidRPr="00D10F6A">
        <w:rPr>
          <w:rFonts w:ascii="Arial" w:hAnsi="Arial" w:cs="Arial"/>
          <w:sz w:val="22"/>
          <w:szCs w:val="22"/>
        </w:rPr>
        <w:t>.</w:t>
      </w:r>
    </w:p>
    <w:p w14:paraId="03CA7E55" w14:textId="77777777" w:rsidR="00895F64" w:rsidRPr="00D10F6A" w:rsidRDefault="00895F64" w:rsidP="00DE540B">
      <w:pPr>
        <w:spacing w:before="0" w:beforeAutospacing="0" w:after="0" w:afterAutospacing="0"/>
        <w:rPr>
          <w:rFonts w:ascii="Arial" w:hAnsi="Arial" w:cs="Arial"/>
          <w:sz w:val="22"/>
          <w:szCs w:val="22"/>
        </w:rPr>
      </w:pPr>
    </w:p>
    <w:p w14:paraId="573896A2" w14:textId="79ECBB95" w:rsidR="00364CE9" w:rsidRPr="00D10F6A" w:rsidRDefault="00364CE9" w:rsidP="00962D05">
      <w:pPr>
        <w:spacing w:before="0" w:beforeAutospacing="0" w:after="0" w:afterAutospacing="0"/>
        <w:rPr>
          <w:rFonts w:ascii="Arial" w:hAnsi="Arial" w:cs="Arial"/>
          <w:b/>
          <w:bCs/>
          <w:sz w:val="22"/>
          <w:szCs w:val="22"/>
        </w:rPr>
      </w:pPr>
      <w:r w:rsidRPr="00D10F6A">
        <w:rPr>
          <w:rFonts w:ascii="Arial" w:hAnsi="Arial" w:cs="Arial"/>
          <w:b/>
          <w:bCs/>
          <w:sz w:val="22"/>
          <w:szCs w:val="22"/>
        </w:rPr>
        <w:t xml:space="preserve">Evidence: </w:t>
      </w:r>
    </w:p>
    <w:p w14:paraId="44263DB0" w14:textId="77777777" w:rsidR="00126AF9" w:rsidRPr="00D10F6A" w:rsidRDefault="00126AF9" w:rsidP="00962D05">
      <w:pPr>
        <w:pStyle w:val="ListParagraph"/>
        <w:spacing w:before="0" w:beforeAutospacing="0" w:after="0" w:afterAutospacing="0"/>
        <w:ind w:left="720"/>
        <w:rPr>
          <w:rFonts w:ascii="Arial" w:hAnsi="Arial" w:cs="Arial"/>
          <w:sz w:val="22"/>
          <w:szCs w:val="22"/>
        </w:rPr>
      </w:pPr>
    </w:p>
    <w:p w14:paraId="2345DC37" w14:textId="1269BA52" w:rsidR="00DE540B" w:rsidRPr="00D10F6A" w:rsidRDefault="00DE540B" w:rsidP="00DE540B">
      <w:pPr>
        <w:spacing w:before="0" w:beforeAutospacing="0" w:after="0" w:afterAutospacing="0"/>
        <w:rPr>
          <w:rFonts w:ascii="Arial" w:hAnsi="Arial" w:cs="Arial"/>
          <w:sz w:val="22"/>
          <w:szCs w:val="22"/>
        </w:rPr>
      </w:pPr>
      <w:r w:rsidRPr="00D10F6A">
        <w:rPr>
          <w:rFonts w:ascii="Arial" w:hAnsi="Arial" w:cs="Arial"/>
          <w:sz w:val="22"/>
          <w:szCs w:val="22"/>
        </w:rPr>
        <w:t>In order to meet the minimum capacity level(s) required mentioned above, the tenderer must present:</w:t>
      </w:r>
    </w:p>
    <w:p w14:paraId="7CF88E46" w14:textId="77777777" w:rsidR="00895F64" w:rsidRPr="00D10F6A" w:rsidRDefault="00004F95" w:rsidP="00895F64">
      <w:pPr>
        <w:spacing w:before="0" w:beforeAutospacing="0" w:after="0" w:afterAutospacing="0"/>
        <w:rPr>
          <w:rFonts w:ascii="Arial" w:hAnsi="Arial" w:cs="Arial"/>
          <w:sz w:val="22"/>
          <w:szCs w:val="22"/>
        </w:rPr>
      </w:pPr>
      <w:r w:rsidRPr="00D10F6A">
        <w:rPr>
          <w:rFonts w:ascii="Arial" w:hAnsi="Arial" w:cs="Arial"/>
          <w:bCs/>
          <w:sz w:val="22"/>
          <w:szCs w:val="22"/>
        </w:rPr>
        <w:t xml:space="preserve">Proof of </w:t>
      </w:r>
      <w:r w:rsidR="00895F64" w:rsidRPr="00D10F6A">
        <w:rPr>
          <w:rFonts w:ascii="Arial" w:hAnsi="Arial" w:cs="Arial"/>
          <w:sz w:val="22"/>
          <w:szCs w:val="22"/>
        </w:rPr>
        <w:t>Data storage in EU member states</w:t>
      </w:r>
    </w:p>
    <w:p w14:paraId="667715A7" w14:textId="1BA058E0" w:rsidR="00895F64" w:rsidRPr="00D10F6A" w:rsidRDefault="00BE1C1E" w:rsidP="00895F64">
      <w:pPr>
        <w:spacing w:before="0" w:beforeAutospacing="0" w:after="0" w:afterAutospacing="0"/>
        <w:rPr>
          <w:rFonts w:ascii="Arial" w:hAnsi="Arial" w:cs="Arial"/>
          <w:sz w:val="22"/>
          <w:szCs w:val="22"/>
        </w:rPr>
      </w:pPr>
      <w:r w:rsidRPr="00D10F6A">
        <w:rPr>
          <w:rFonts w:ascii="Arial" w:hAnsi="Arial" w:cs="Arial"/>
          <w:sz w:val="22"/>
          <w:szCs w:val="22"/>
        </w:rPr>
        <w:t xml:space="preserve">Copy of valid </w:t>
      </w:r>
      <w:r w:rsidR="00895F64" w:rsidRPr="00D10F6A">
        <w:rPr>
          <w:rFonts w:ascii="Arial" w:hAnsi="Arial" w:cs="Arial"/>
          <w:sz w:val="22"/>
          <w:szCs w:val="22"/>
        </w:rPr>
        <w:t>certification such as ISO27001 or ISAE3402</w:t>
      </w:r>
    </w:p>
    <w:p w14:paraId="4A1DEBFE" w14:textId="01869C30" w:rsidR="00DE540B" w:rsidRPr="00D10F6A" w:rsidRDefault="00DE540B" w:rsidP="00BE1C1E">
      <w:pPr>
        <w:pStyle w:val="ListParagraph"/>
        <w:numPr>
          <w:ilvl w:val="0"/>
          <w:numId w:val="26"/>
        </w:numPr>
        <w:spacing w:before="0" w:beforeAutospacing="0" w:after="0" w:afterAutospacing="0"/>
        <w:rPr>
          <w:rFonts w:ascii="Arial" w:hAnsi="Arial" w:cs="Arial"/>
          <w:sz w:val="22"/>
          <w:szCs w:val="22"/>
        </w:rPr>
      </w:pPr>
    </w:p>
    <w:p w14:paraId="41201B8D" w14:textId="77777777" w:rsidR="00D07578" w:rsidRPr="00D10F6A" w:rsidRDefault="0068091A" w:rsidP="00204787">
      <w:pPr>
        <w:pStyle w:val="Heading2"/>
        <w:spacing w:before="0" w:after="240" w:afterAutospacing="0"/>
        <w:rPr>
          <w:rFonts w:ascii="Arial" w:hAnsi="Arial" w:cs="Arial"/>
          <w:szCs w:val="22"/>
        </w:rPr>
      </w:pPr>
      <w:bookmarkStart w:id="40" w:name="_Toc440277011"/>
      <w:bookmarkStart w:id="41" w:name="_Toc440277012"/>
      <w:bookmarkStart w:id="42" w:name="_Toc440277013"/>
      <w:bookmarkStart w:id="43" w:name="_Toc440277014"/>
      <w:bookmarkStart w:id="44" w:name="_Toc440277016"/>
      <w:bookmarkStart w:id="45" w:name="_Toc210045288"/>
      <w:bookmarkEnd w:id="40"/>
      <w:bookmarkEnd w:id="41"/>
      <w:bookmarkEnd w:id="42"/>
      <w:bookmarkEnd w:id="43"/>
      <w:bookmarkEnd w:id="44"/>
      <w:r w:rsidRPr="00D10F6A">
        <w:rPr>
          <w:rFonts w:ascii="Arial" w:hAnsi="Arial" w:cs="Arial"/>
          <w:szCs w:val="22"/>
        </w:rPr>
        <w:t xml:space="preserve">3.3 </w:t>
      </w:r>
      <w:r w:rsidR="00333FB1" w:rsidRPr="00D10F6A">
        <w:rPr>
          <w:rFonts w:ascii="Arial" w:hAnsi="Arial" w:cs="Arial"/>
          <w:szCs w:val="22"/>
        </w:rPr>
        <w:t>Award criteria</w:t>
      </w:r>
      <w:bookmarkEnd w:id="45"/>
    </w:p>
    <w:p w14:paraId="1713B523" w14:textId="4D54968A" w:rsidR="00E036AD" w:rsidRPr="00D10F6A" w:rsidRDefault="00C345A8" w:rsidP="00204787">
      <w:pPr>
        <w:spacing w:before="0" w:beforeAutospacing="0" w:after="0" w:afterAutospacing="0"/>
        <w:rPr>
          <w:rFonts w:ascii="Arial" w:hAnsi="Arial" w:cs="Arial"/>
          <w:sz w:val="22"/>
          <w:szCs w:val="22"/>
        </w:rPr>
      </w:pPr>
      <w:r w:rsidRPr="00D10F6A">
        <w:rPr>
          <w:rFonts w:ascii="Arial" w:hAnsi="Arial" w:cs="Arial"/>
          <w:b/>
          <w:bCs/>
          <w:sz w:val="22"/>
          <w:szCs w:val="22"/>
        </w:rPr>
        <w:t xml:space="preserve">The offer with the lowest </w:t>
      </w:r>
      <w:r w:rsidR="00D02D63" w:rsidRPr="00D10F6A">
        <w:rPr>
          <w:rFonts w:ascii="Arial" w:hAnsi="Arial" w:cs="Arial"/>
          <w:b/>
          <w:bCs/>
          <w:sz w:val="22"/>
          <w:szCs w:val="22"/>
        </w:rPr>
        <w:t>price</w:t>
      </w:r>
      <w:r w:rsidR="001C4595" w:rsidRPr="00D10F6A">
        <w:rPr>
          <w:rFonts w:ascii="Arial" w:hAnsi="Arial" w:cs="Arial"/>
          <w:sz w:val="22"/>
          <w:szCs w:val="22"/>
        </w:rPr>
        <w:t xml:space="preserve">, </w:t>
      </w:r>
      <w:r w:rsidRPr="00D10F6A">
        <w:rPr>
          <w:rFonts w:ascii="Arial" w:hAnsi="Arial" w:cs="Arial"/>
          <w:sz w:val="22"/>
          <w:szCs w:val="22"/>
        </w:rPr>
        <w:t>which is in conformity with the tender specifications shall be proposed for award.</w:t>
      </w:r>
    </w:p>
    <w:p w14:paraId="2EC1FE3A" w14:textId="77777777" w:rsidR="00365766" w:rsidRPr="00D10F6A" w:rsidRDefault="00365766" w:rsidP="00962D05">
      <w:pPr>
        <w:spacing w:before="0" w:beforeAutospacing="0" w:after="0" w:afterAutospacing="0"/>
        <w:rPr>
          <w:rFonts w:ascii="Arial" w:hAnsi="Arial" w:cs="Arial"/>
          <w:b/>
          <w:sz w:val="22"/>
          <w:szCs w:val="22"/>
        </w:rPr>
      </w:pPr>
    </w:p>
    <w:p w14:paraId="3DACCB14" w14:textId="66B94345" w:rsidR="00365766" w:rsidRPr="00D10F6A" w:rsidRDefault="00365766" w:rsidP="007E2BF7">
      <w:pPr>
        <w:pStyle w:val="Heading1"/>
        <w:rPr>
          <w:rFonts w:ascii="Arial" w:hAnsi="Arial" w:cs="Arial"/>
          <w:szCs w:val="22"/>
        </w:rPr>
      </w:pPr>
      <w:r w:rsidRPr="00D10F6A">
        <w:rPr>
          <w:rFonts w:ascii="Arial" w:hAnsi="Arial" w:cs="Arial"/>
          <w:szCs w:val="22"/>
        </w:rPr>
        <w:tab/>
      </w:r>
      <w:bookmarkStart w:id="46" w:name="_Toc210045289"/>
      <w:r w:rsidR="0068091A" w:rsidRPr="00D10F6A">
        <w:rPr>
          <w:rFonts w:ascii="Arial" w:hAnsi="Arial" w:cs="Arial"/>
          <w:szCs w:val="22"/>
        </w:rPr>
        <w:t xml:space="preserve">4. </w:t>
      </w:r>
      <w:r w:rsidRPr="00D10F6A">
        <w:rPr>
          <w:rFonts w:ascii="Arial" w:hAnsi="Arial" w:cs="Arial"/>
          <w:szCs w:val="22"/>
        </w:rPr>
        <w:t>AWARD DECISION AND CONTRACT SIGNING</w:t>
      </w:r>
      <w:bookmarkEnd w:id="46"/>
    </w:p>
    <w:p w14:paraId="28F79D5A" w14:textId="19853DB9" w:rsidR="00365766" w:rsidRPr="00D10F6A" w:rsidRDefault="00365766" w:rsidP="00962D05">
      <w:pPr>
        <w:spacing w:before="0" w:beforeAutospacing="0" w:after="0" w:afterAutospacing="0"/>
        <w:rPr>
          <w:rFonts w:ascii="Arial" w:hAnsi="Arial" w:cs="Arial"/>
          <w:b/>
          <w:sz w:val="22"/>
          <w:szCs w:val="22"/>
        </w:rPr>
      </w:pPr>
      <w:r w:rsidRPr="00D10F6A">
        <w:rPr>
          <w:rFonts w:ascii="Arial" w:hAnsi="Arial" w:cs="Arial"/>
          <w:b/>
          <w:sz w:val="22"/>
          <w:szCs w:val="22"/>
        </w:rPr>
        <w:t xml:space="preserve">The award decision will be taken by the Director. </w:t>
      </w:r>
    </w:p>
    <w:p w14:paraId="104C9262" w14:textId="63AE9C93" w:rsidR="003B3FC3" w:rsidRPr="00D10F6A" w:rsidRDefault="003B3FC3" w:rsidP="007E2BF7">
      <w:pPr>
        <w:pStyle w:val="Heading1"/>
        <w:rPr>
          <w:rFonts w:ascii="Arial" w:hAnsi="Arial" w:cs="Arial"/>
          <w:szCs w:val="22"/>
        </w:rPr>
      </w:pPr>
    </w:p>
    <w:p w14:paraId="5F733C4E" w14:textId="6F70AC54" w:rsidR="001C4595" w:rsidRPr="00D10F6A" w:rsidRDefault="001C4595" w:rsidP="00962D05">
      <w:pPr>
        <w:pStyle w:val="Text1"/>
        <w:spacing w:before="0" w:beforeAutospacing="0" w:after="0" w:afterAutospacing="0"/>
        <w:rPr>
          <w:rFonts w:ascii="Arial" w:hAnsi="Arial" w:cs="Arial"/>
          <w:b w:val="0"/>
          <w:sz w:val="22"/>
          <w:szCs w:val="22"/>
        </w:rPr>
      </w:pPr>
      <w:bookmarkStart w:id="47" w:name="_Toc97543198"/>
      <w:bookmarkEnd w:id="47"/>
    </w:p>
    <w:p w14:paraId="310AC24F" w14:textId="3184FFED" w:rsidR="00333FB1" w:rsidRPr="00D10F6A" w:rsidRDefault="00333FB1" w:rsidP="007E2BF7">
      <w:pPr>
        <w:pStyle w:val="Heading1"/>
        <w:rPr>
          <w:rFonts w:ascii="Arial" w:hAnsi="Arial" w:cs="Arial"/>
          <w:szCs w:val="22"/>
        </w:rPr>
      </w:pPr>
      <w:bookmarkStart w:id="48" w:name="_Toc343185197"/>
      <w:bookmarkStart w:id="49" w:name="_Toc381784125"/>
      <w:bookmarkStart w:id="50" w:name="_Toc210045290"/>
      <w:r w:rsidRPr="00D10F6A">
        <w:rPr>
          <w:rFonts w:ascii="Arial" w:hAnsi="Arial" w:cs="Arial"/>
          <w:szCs w:val="22"/>
        </w:rPr>
        <w:t>annexes</w:t>
      </w:r>
      <w:bookmarkEnd w:id="48"/>
      <w:bookmarkEnd w:id="49"/>
      <w:bookmarkEnd w:id="50"/>
    </w:p>
    <w:p w14:paraId="04CD1FAD" w14:textId="683B3379" w:rsidR="00333FB1" w:rsidRPr="00D10F6A" w:rsidRDefault="00333FB1" w:rsidP="00BE1C1E">
      <w:pPr>
        <w:numPr>
          <w:ilvl w:val="0"/>
          <w:numId w:val="18"/>
        </w:numPr>
        <w:tabs>
          <w:tab w:val="num" w:pos="993"/>
        </w:tabs>
        <w:spacing w:before="0" w:beforeAutospacing="0" w:after="0" w:afterAutospacing="0"/>
        <w:ind w:left="993" w:hanging="426"/>
        <w:rPr>
          <w:rFonts w:ascii="Arial" w:hAnsi="Arial" w:cs="Arial"/>
          <w:sz w:val="22"/>
          <w:szCs w:val="22"/>
        </w:rPr>
      </w:pPr>
      <w:r w:rsidRPr="00D10F6A">
        <w:rPr>
          <w:rFonts w:ascii="Arial" w:hAnsi="Arial" w:cs="Arial"/>
          <w:sz w:val="22"/>
          <w:szCs w:val="22"/>
        </w:rPr>
        <w:t xml:space="preserve"> Tenderer 's Identification Form</w:t>
      </w:r>
      <w:r w:rsidR="007A7E23" w:rsidRPr="00D10F6A">
        <w:rPr>
          <w:rFonts w:ascii="Arial" w:hAnsi="Arial" w:cs="Arial"/>
          <w:sz w:val="22"/>
          <w:szCs w:val="22"/>
        </w:rPr>
        <w:t xml:space="preserve"> - ANNEX 1</w:t>
      </w:r>
      <w:r w:rsidR="001F7027" w:rsidRPr="00D10F6A">
        <w:rPr>
          <w:rFonts w:ascii="Arial" w:hAnsi="Arial" w:cs="Arial"/>
          <w:sz w:val="22"/>
          <w:szCs w:val="22"/>
        </w:rPr>
        <w:t xml:space="preserve"> </w:t>
      </w:r>
    </w:p>
    <w:p w14:paraId="4C44F48E" w14:textId="44B6764D" w:rsidR="00333FB1" w:rsidRPr="00D10F6A" w:rsidRDefault="00333FB1" w:rsidP="00BE1C1E">
      <w:pPr>
        <w:numPr>
          <w:ilvl w:val="0"/>
          <w:numId w:val="18"/>
        </w:numPr>
        <w:tabs>
          <w:tab w:val="num" w:pos="993"/>
        </w:tabs>
        <w:spacing w:before="0" w:beforeAutospacing="0" w:after="0" w:afterAutospacing="0"/>
        <w:ind w:left="993" w:hanging="426"/>
        <w:rPr>
          <w:rFonts w:ascii="Arial" w:hAnsi="Arial" w:cs="Arial"/>
          <w:sz w:val="22"/>
          <w:szCs w:val="22"/>
        </w:rPr>
      </w:pPr>
      <w:r w:rsidRPr="00D10F6A">
        <w:rPr>
          <w:rFonts w:ascii="Arial" w:hAnsi="Arial" w:cs="Arial"/>
          <w:sz w:val="22"/>
          <w:szCs w:val="22"/>
        </w:rPr>
        <w:t xml:space="preserve"> Declaration of honour on exclusion criteria and selection criteria</w:t>
      </w:r>
      <w:r w:rsidR="007A7E23" w:rsidRPr="00D10F6A">
        <w:rPr>
          <w:rFonts w:ascii="Arial" w:hAnsi="Arial" w:cs="Arial"/>
          <w:sz w:val="22"/>
          <w:szCs w:val="22"/>
        </w:rPr>
        <w:t xml:space="preserve"> - ANNEX 2</w:t>
      </w:r>
    </w:p>
    <w:p w14:paraId="5D1792DB" w14:textId="5FBCADCC" w:rsidR="00333FB1" w:rsidRPr="00D10F6A" w:rsidRDefault="00E14229" w:rsidP="00BE1C1E">
      <w:pPr>
        <w:numPr>
          <w:ilvl w:val="0"/>
          <w:numId w:val="18"/>
        </w:numPr>
        <w:tabs>
          <w:tab w:val="num" w:pos="993"/>
        </w:tabs>
        <w:spacing w:before="0" w:beforeAutospacing="0" w:after="0" w:afterAutospacing="0"/>
        <w:ind w:left="993" w:hanging="426"/>
        <w:rPr>
          <w:rFonts w:ascii="Arial" w:hAnsi="Arial" w:cs="Arial"/>
          <w:bCs/>
          <w:sz w:val="22"/>
          <w:szCs w:val="22"/>
        </w:rPr>
      </w:pPr>
      <w:r w:rsidRPr="00D10F6A">
        <w:rPr>
          <w:rFonts w:ascii="Arial" w:hAnsi="Arial" w:cs="Arial"/>
          <w:sz w:val="22"/>
          <w:szCs w:val="22"/>
        </w:rPr>
        <w:t xml:space="preserve"> </w:t>
      </w:r>
      <w:r w:rsidR="00333FB1" w:rsidRPr="00D10F6A">
        <w:rPr>
          <w:rFonts w:ascii="Arial" w:hAnsi="Arial" w:cs="Arial"/>
          <w:sz w:val="22"/>
          <w:szCs w:val="22"/>
        </w:rPr>
        <w:t>Draft Contract</w:t>
      </w:r>
      <w:r w:rsidR="007A7E23" w:rsidRPr="00D10F6A">
        <w:rPr>
          <w:rFonts w:ascii="Arial" w:hAnsi="Arial" w:cs="Arial"/>
          <w:sz w:val="22"/>
          <w:szCs w:val="22"/>
        </w:rPr>
        <w:t xml:space="preserve"> - ANNEX </w:t>
      </w:r>
      <w:r w:rsidR="007125C0">
        <w:rPr>
          <w:rFonts w:ascii="Arial" w:hAnsi="Arial" w:cs="Arial"/>
          <w:sz w:val="22"/>
          <w:szCs w:val="22"/>
        </w:rPr>
        <w:t>5</w:t>
      </w:r>
      <w:r w:rsidR="00764BC3" w:rsidRPr="00D10F6A">
        <w:rPr>
          <w:rFonts w:ascii="Arial" w:hAnsi="Arial" w:cs="Arial"/>
          <w:sz w:val="22"/>
          <w:szCs w:val="22"/>
        </w:rPr>
        <w:t xml:space="preserve"> (please see separate document)</w:t>
      </w:r>
    </w:p>
    <w:p w14:paraId="4E1602D3" w14:textId="61926261" w:rsidR="003E7565" w:rsidRPr="00D10F6A" w:rsidRDefault="008E715E" w:rsidP="00BE1C1E">
      <w:pPr>
        <w:numPr>
          <w:ilvl w:val="0"/>
          <w:numId w:val="18"/>
        </w:numPr>
        <w:tabs>
          <w:tab w:val="num" w:pos="993"/>
        </w:tabs>
        <w:spacing w:before="0" w:beforeAutospacing="0" w:after="0" w:afterAutospacing="0"/>
        <w:ind w:left="993" w:hanging="426"/>
        <w:rPr>
          <w:rFonts w:ascii="Arial" w:hAnsi="Arial" w:cs="Arial"/>
          <w:sz w:val="22"/>
          <w:szCs w:val="22"/>
        </w:rPr>
      </w:pPr>
      <w:r w:rsidRPr="00D10F6A">
        <w:rPr>
          <w:rFonts w:ascii="Arial" w:hAnsi="Arial" w:cs="Arial"/>
          <w:sz w:val="22"/>
          <w:szCs w:val="22"/>
        </w:rPr>
        <w:t xml:space="preserve"> </w:t>
      </w:r>
      <w:r w:rsidR="003E7565" w:rsidRPr="00D10F6A">
        <w:rPr>
          <w:rFonts w:ascii="Arial" w:hAnsi="Arial" w:cs="Arial"/>
          <w:sz w:val="22"/>
          <w:szCs w:val="22"/>
        </w:rPr>
        <w:t xml:space="preserve">Financial </w:t>
      </w:r>
      <w:r w:rsidR="001105FF" w:rsidRPr="00D10F6A">
        <w:rPr>
          <w:rFonts w:ascii="Arial" w:hAnsi="Arial" w:cs="Arial"/>
          <w:sz w:val="22"/>
          <w:szCs w:val="22"/>
        </w:rPr>
        <w:t>Offer</w:t>
      </w:r>
      <w:r w:rsidR="00982DDF" w:rsidRPr="00D10F6A">
        <w:rPr>
          <w:rFonts w:ascii="Arial" w:hAnsi="Arial" w:cs="Arial"/>
          <w:sz w:val="22"/>
          <w:szCs w:val="22"/>
        </w:rPr>
        <w:t xml:space="preserve"> </w:t>
      </w:r>
      <w:r w:rsidR="007A7E23" w:rsidRPr="00D10F6A">
        <w:rPr>
          <w:rFonts w:ascii="Arial" w:hAnsi="Arial" w:cs="Arial"/>
          <w:sz w:val="22"/>
          <w:szCs w:val="22"/>
        </w:rPr>
        <w:t>- ANNEX 4</w:t>
      </w:r>
      <w:r w:rsidR="00764BC3" w:rsidRPr="00D10F6A">
        <w:rPr>
          <w:rFonts w:ascii="Arial" w:hAnsi="Arial" w:cs="Arial"/>
          <w:sz w:val="22"/>
          <w:szCs w:val="22"/>
        </w:rPr>
        <w:t xml:space="preserve"> </w:t>
      </w:r>
      <w:r w:rsidR="3B1F0271" w:rsidRPr="00D10F6A">
        <w:rPr>
          <w:rFonts w:ascii="Arial" w:hAnsi="Arial" w:cs="Arial"/>
          <w:sz w:val="22"/>
          <w:szCs w:val="22"/>
        </w:rPr>
        <w:t>(please see separate document)</w:t>
      </w:r>
    </w:p>
    <w:p w14:paraId="6C69C953" w14:textId="378E729E" w:rsidR="00333FB1" w:rsidRPr="00D10F6A" w:rsidRDefault="00E14229" w:rsidP="00BE1C1E">
      <w:pPr>
        <w:numPr>
          <w:ilvl w:val="0"/>
          <w:numId w:val="18"/>
        </w:numPr>
        <w:tabs>
          <w:tab w:val="num" w:pos="993"/>
        </w:tabs>
        <w:spacing w:before="0" w:beforeAutospacing="0" w:after="0" w:afterAutospacing="0"/>
        <w:ind w:left="993" w:hanging="426"/>
        <w:rPr>
          <w:rFonts w:ascii="Arial" w:hAnsi="Arial" w:cs="Arial"/>
          <w:sz w:val="22"/>
          <w:szCs w:val="22"/>
        </w:rPr>
      </w:pPr>
      <w:r w:rsidRPr="00D10F6A">
        <w:rPr>
          <w:rFonts w:ascii="Arial" w:hAnsi="Arial" w:cs="Arial"/>
          <w:sz w:val="22"/>
          <w:szCs w:val="22"/>
        </w:rPr>
        <w:t xml:space="preserve"> Financial Identification</w:t>
      </w:r>
      <w:r w:rsidR="004709BC" w:rsidRPr="00D10F6A">
        <w:rPr>
          <w:rFonts w:ascii="Arial" w:hAnsi="Arial" w:cs="Arial"/>
          <w:sz w:val="22"/>
          <w:szCs w:val="22"/>
        </w:rPr>
        <w:t xml:space="preserve"> </w:t>
      </w:r>
      <w:r w:rsidR="007C4801" w:rsidRPr="00D10F6A">
        <w:rPr>
          <w:rFonts w:ascii="Arial" w:hAnsi="Arial" w:cs="Arial"/>
          <w:sz w:val="22"/>
          <w:szCs w:val="22"/>
        </w:rPr>
        <w:t>Form</w:t>
      </w:r>
      <w:r w:rsidR="007125C0">
        <w:rPr>
          <w:rFonts w:ascii="Arial" w:hAnsi="Arial" w:cs="Arial"/>
          <w:sz w:val="22"/>
          <w:szCs w:val="22"/>
        </w:rPr>
        <w:t xml:space="preserve"> – ANNEX 3</w:t>
      </w:r>
      <w:r w:rsidR="007C4801" w:rsidRPr="00D10F6A">
        <w:rPr>
          <w:rFonts w:ascii="Arial" w:hAnsi="Arial" w:cs="Arial"/>
          <w:sz w:val="22"/>
          <w:szCs w:val="22"/>
        </w:rPr>
        <w:t xml:space="preserve"> </w:t>
      </w:r>
      <w:r w:rsidR="00A9119D" w:rsidRPr="00D10F6A">
        <w:rPr>
          <w:rFonts w:ascii="Arial" w:hAnsi="Arial" w:cs="Arial"/>
          <w:sz w:val="22"/>
          <w:szCs w:val="22"/>
        </w:rPr>
        <w:t xml:space="preserve">(please see separate document) </w:t>
      </w:r>
    </w:p>
    <w:p w14:paraId="315D7954" w14:textId="77777777" w:rsidR="00333FB1" w:rsidRPr="00D10F6A" w:rsidRDefault="00333FB1" w:rsidP="00962D05">
      <w:pPr>
        <w:spacing w:after="120"/>
        <w:rPr>
          <w:rFonts w:ascii="Arial" w:hAnsi="Arial" w:cs="Arial"/>
          <w:sz w:val="22"/>
          <w:szCs w:val="22"/>
        </w:rPr>
      </w:pPr>
    </w:p>
    <w:p w14:paraId="16A31C36" w14:textId="77777777" w:rsidR="00333FB1" w:rsidRPr="00D10F6A" w:rsidRDefault="007B4A2B" w:rsidP="00992F29">
      <w:pPr>
        <w:autoSpaceDE w:val="0"/>
        <w:autoSpaceDN w:val="0"/>
        <w:adjustRightInd w:val="0"/>
        <w:jc w:val="center"/>
        <w:rPr>
          <w:rFonts w:ascii="Arial" w:hAnsi="Arial" w:cs="Arial"/>
          <w:b/>
          <w:color w:val="000000"/>
          <w:sz w:val="22"/>
          <w:szCs w:val="22"/>
        </w:rPr>
      </w:pPr>
      <w:r w:rsidRPr="00D10F6A">
        <w:rPr>
          <w:rFonts w:ascii="Arial" w:hAnsi="Arial" w:cs="Arial"/>
          <w:bCs/>
          <w:color w:val="000000"/>
          <w:sz w:val="22"/>
          <w:szCs w:val="22"/>
        </w:rPr>
        <w:br w:type="page"/>
      </w:r>
      <w:r w:rsidR="00333FB1" w:rsidRPr="00D10F6A">
        <w:rPr>
          <w:rFonts w:ascii="Arial" w:hAnsi="Arial" w:cs="Arial"/>
          <w:b/>
          <w:color w:val="000000"/>
          <w:sz w:val="22"/>
          <w:szCs w:val="22"/>
        </w:rPr>
        <w:lastRenderedPageBreak/>
        <w:t>ANNEX 1</w:t>
      </w:r>
    </w:p>
    <w:p w14:paraId="0A7DFAEB" w14:textId="77777777" w:rsidR="00333FB1" w:rsidRPr="00D10F6A" w:rsidRDefault="00333FB1" w:rsidP="00992F29">
      <w:pPr>
        <w:autoSpaceDE w:val="0"/>
        <w:autoSpaceDN w:val="0"/>
        <w:adjustRightInd w:val="0"/>
        <w:spacing w:before="0" w:beforeAutospacing="0" w:after="0" w:afterAutospacing="0"/>
        <w:jc w:val="center"/>
        <w:rPr>
          <w:rFonts w:ascii="Arial" w:hAnsi="Arial" w:cs="Arial"/>
          <w:b/>
          <w:bCs/>
          <w:color w:val="000000"/>
          <w:sz w:val="22"/>
          <w:szCs w:val="22"/>
        </w:rPr>
      </w:pPr>
    </w:p>
    <w:p w14:paraId="1E0FBECC" w14:textId="77777777" w:rsidR="00333FB1" w:rsidRPr="00D10F6A" w:rsidRDefault="00333FB1" w:rsidP="00992F29">
      <w:pPr>
        <w:autoSpaceDE w:val="0"/>
        <w:autoSpaceDN w:val="0"/>
        <w:adjustRightInd w:val="0"/>
        <w:spacing w:before="0" w:beforeAutospacing="0" w:after="0" w:afterAutospacing="0"/>
        <w:jc w:val="center"/>
        <w:rPr>
          <w:rFonts w:ascii="Arial" w:hAnsi="Arial" w:cs="Arial"/>
          <w:b/>
          <w:bCs/>
          <w:color w:val="000000"/>
          <w:sz w:val="22"/>
          <w:szCs w:val="22"/>
        </w:rPr>
      </w:pPr>
      <w:r w:rsidRPr="00D10F6A">
        <w:rPr>
          <w:rFonts w:ascii="Arial" w:hAnsi="Arial" w:cs="Arial"/>
          <w:b/>
          <w:bCs/>
          <w:color w:val="000000"/>
          <w:sz w:val="22"/>
          <w:szCs w:val="22"/>
        </w:rPr>
        <w:t>IDENTIFICATION OF THE TENDERER</w:t>
      </w:r>
    </w:p>
    <w:p w14:paraId="5D175F24" w14:textId="77777777" w:rsidR="00333FB1" w:rsidRPr="00D10F6A" w:rsidRDefault="00333FB1" w:rsidP="00992F29">
      <w:pPr>
        <w:autoSpaceDE w:val="0"/>
        <w:autoSpaceDN w:val="0"/>
        <w:adjustRightInd w:val="0"/>
        <w:spacing w:before="0" w:beforeAutospacing="0" w:after="0" w:afterAutospacing="0"/>
        <w:jc w:val="center"/>
        <w:rPr>
          <w:rFonts w:ascii="Arial" w:hAnsi="Arial" w:cs="Arial"/>
          <w:color w:val="000000"/>
          <w:sz w:val="22"/>
          <w:szCs w:val="22"/>
        </w:rPr>
      </w:pPr>
      <w:r w:rsidRPr="00D10F6A">
        <w:rPr>
          <w:rFonts w:ascii="Arial" w:hAnsi="Arial" w:cs="Arial"/>
          <w:color w:val="000000"/>
          <w:sz w:val="22"/>
          <w:szCs w:val="22"/>
        </w:rPr>
        <w:t>(</w:t>
      </w:r>
      <w:r w:rsidRPr="00D10F6A">
        <w:rPr>
          <w:rFonts w:ascii="Arial" w:hAnsi="Arial" w:cs="Arial"/>
          <w:bCs/>
          <w:iCs/>
          <w:color w:val="000000"/>
          <w:sz w:val="22"/>
          <w:szCs w:val="22"/>
        </w:rPr>
        <w:t>Each service provider, including any member of a consortium or grouping and subcontractor(s) whose share of the work is more than 20% of the contract must complete and sign this identification form</w:t>
      </w:r>
      <w:r w:rsidRPr="00D10F6A">
        <w:rPr>
          <w:rFonts w:ascii="Arial" w:hAnsi="Arial" w:cs="Arial"/>
          <w:color w:val="000000"/>
          <w:sz w:val="22"/>
          <w:szCs w:val="22"/>
        </w:rPr>
        <w:t>)</w:t>
      </w:r>
    </w:p>
    <w:p w14:paraId="64A9C968" w14:textId="77777777" w:rsidR="00333FB1" w:rsidRPr="00D10F6A" w:rsidRDefault="00333FB1" w:rsidP="00992F29">
      <w:pPr>
        <w:autoSpaceDE w:val="0"/>
        <w:autoSpaceDN w:val="0"/>
        <w:adjustRightInd w:val="0"/>
        <w:spacing w:before="0" w:beforeAutospacing="0" w:after="0" w:afterAutospacing="0"/>
        <w:jc w:val="center"/>
        <w:rPr>
          <w:rFonts w:ascii="Arial" w:hAnsi="Arial" w:cs="Arial"/>
          <w:b/>
          <w:bCs/>
          <w:color w:val="000000"/>
          <w:sz w:val="22"/>
          <w:szCs w:val="22"/>
        </w:rPr>
      </w:pPr>
    </w:p>
    <w:p w14:paraId="0C1EAA75" w14:textId="558B0A7B" w:rsidR="00333FB1" w:rsidRPr="00D10F6A" w:rsidRDefault="00333FB1" w:rsidP="000E6E00">
      <w:pPr>
        <w:autoSpaceDE w:val="0"/>
        <w:autoSpaceDN w:val="0"/>
        <w:adjustRightInd w:val="0"/>
        <w:spacing w:before="0" w:beforeAutospacing="0" w:after="0" w:afterAutospacing="0"/>
        <w:jc w:val="center"/>
        <w:rPr>
          <w:rFonts w:ascii="Arial" w:hAnsi="Arial" w:cs="Arial"/>
          <w:b/>
          <w:bCs/>
          <w:color w:val="000000"/>
          <w:sz w:val="22"/>
          <w:szCs w:val="22"/>
        </w:rPr>
      </w:pPr>
      <w:r w:rsidRPr="00D10F6A">
        <w:rPr>
          <w:rFonts w:ascii="Arial" w:hAnsi="Arial" w:cs="Arial"/>
          <w:b/>
          <w:bCs/>
          <w:color w:val="000000"/>
          <w:sz w:val="22"/>
          <w:szCs w:val="22"/>
        </w:rPr>
        <w:t xml:space="preserve">Call for tenders </w:t>
      </w:r>
      <w:r w:rsidR="000E6E00" w:rsidRPr="00D10F6A">
        <w:rPr>
          <w:rFonts w:ascii="Arial" w:hAnsi="Arial" w:cs="Arial"/>
          <w:b/>
          <w:bCs/>
          <w:color w:val="000000"/>
          <w:sz w:val="22"/>
          <w:szCs w:val="22"/>
        </w:rPr>
        <w:t>PS/SRV/ICT/0</w:t>
      </w:r>
      <w:r w:rsidR="00A34A72">
        <w:rPr>
          <w:rFonts w:ascii="Arial" w:hAnsi="Arial" w:cs="Arial"/>
          <w:b/>
          <w:bCs/>
          <w:color w:val="000000"/>
          <w:sz w:val="22"/>
          <w:szCs w:val="22"/>
        </w:rPr>
        <w:t>38</w:t>
      </w:r>
      <w:r w:rsidR="000E6E00" w:rsidRPr="00D10F6A">
        <w:rPr>
          <w:rFonts w:ascii="Arial" w:hAnsi="Arial" w:cs="Arial"/>
          <w:b/>
          <w:bCs/>
          <w:color w:val="000000"/>
          <w:sz w:val="22"/>
          <w:szCs w:val="22"/>
        </w:rPr>
        <w:t>/202</w:t>
      </w:r>
      <w:r w:rsidR="00A34A72">
        <w:rPr>
          <w:rFonts w:ascii="Arial" w:hAnsi="Arial" w:cs="Arial"/>
          <w:b/>
          <w:bCs/>
          <w:color w:val="000000"/>
          <w:sz w:val="22"/>
          <w:szCs w:val="22"/>
        </w:rPr>
        <w:t>5</w:t>
      </w:r>
    </w:p>
    <w:p w14:paraId="0F7DF178" w14:textId="77777777" w:rsidR="00333FB1" w:rsidRPr="00D10F6A" w:rsidRDefault="00333FB1" w:rsidP="00962D05">
      <w:pPr>
        <w:autoSpaceDE w:val="0"/>
        <w:autoSpaceDN w:val="0"/>
        <w:adjustRightInd w:val="0"/>
        <w:spacing w:before="0" w:beforeAutospacing="0" w:after="0" w:afterAutospacing="0"/>
        <w:rPr>
          <w:rFonts w:ascii="Arial" w:hAnsi="Arial" w:cs="Arial"/>
          <w:b/>
          <w:bCs/>
          <w:color w:val="00000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06"/>
        <w:gridCol w:w="4684"/>
      </w:tblGrid>
      <w:tr w:rsidR="00333FB1" w:rsidRPr="00D10F6A" w14:paraId="79993234" w14:textId="77777777" w:rsidTr="1960D0D1">
        <w:tc>
          <w:tcPr>
            <w:tcW w:w="9622" w:type="dxa"/>
            <w:gridSpan w:val="2"/>
          </w:tcPr>
          <w:p w14:paraId="6DA54D73" w14:textId="77777777" w:rsidR="00333FB1" w:rsidRPr="00D10F6A" w:rsidRDefault="00333FB1" w:rsidP="00962D05">
            <w:pPr>
              <w:autoSpaceDE w:val="0"/>
              <w:autoSpaceDN w:val="0"/>
              <w:adjustRightInd w:val="0"/>
              <w:spacing w:before="120" w:beforeAutospacing="0" w:after="120" w:afterAutospacing="0"/>
              <w:rPr>
                <w:rFonts w:ascii="Arial" w:hAnsi="Arial" w:cs="Arial"/>
                <w:b/>
                <w:color w:val="000000"/>
                <w:sz w:val="22"/>
                <w:szCs w:val="22"/>
              </w:rPr>
            </w:pPr>
            <w:r w:rsidRPr="00D10F6A">
              <w:rPr>
                <w:rFonts w:ascii="Arial" w:hAnsi="Arial" w:cs="Arial"/>
                <w:b/>
                <w:color w:val="000000"/>
                <w:sz w:val="22"/>
                <w:szCs w:val="22"/>
              </w:rPr>
              <w:t>Identity</w:t>
            </w:r>
          </w:p>
        </w:tc>
      </w:tr>
      <w:tr w:rsidR="00333FB1" w:rsidRPr="00D10F6A" w14:paraId="38F878A7" w14:textId="77777777" w:rsidTr="1960D0D1">
        <w:tc>
          <w:tcPr>
            <w:tcW w:w="4811" w:type="dxa"/>
          </w:tcPr>
          <w:p w14:paraId="0527F7CB"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Name of the tenderer</w:t>
            </w:r>
          </w:p>
        </w:tc>
        <w:tc>
          <w:tcPr>
            <w:tcW w:w="4811" w:type="dxa"/>
          </w:tcPr>
          <w:p w14:paraId="6959E6CF"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5EA9BC39" w14:textId="77777777" w:rsidTr="1960D0D1">
        <w:tc>
          <w:tcPr>
            <w:tcW w:w="4811" w:type="dxa"/>
          </w:tcPr>
          <w:p w14:paraId="2F397643"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Legal status of the tenderer</w:t>
            </w:r>
          </w:p>
        </w:tc>
        <w:tc>
          <w:tcPr>
            <w:tcW w:w="4811" w:type="dxa"/>
          </w:tcPr>
          <w:p w14:paraId="4A7AA8C7"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3870262A" w14:textId="77777777" w:rsidTr="1960D0D1">
        <w:tc>
          <w:tcPr>
            <w:tcW w:w="4811" w:type="dxa"/>
          </w:tcPr>
          <w:p w14:paraId="30A6C00F"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Date of registration</w:t>
            </w:r>
          </w:p>
        </w:tc>
        <w:tc>
          <w:tcPr>
            <w:tcW w:w="4811" w:type="dxa"/>
          </w:tcPr>
          <w:p w14:paraId="0822C1C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672C503F" w14:textId="77777777" w:rsidTr="1960D0D1">
        <w:tc>
          <w:tcPr>
            <w:tcW w:w="4811" w:type="dxa"/>
          </w:tcPr>
          <w:p w14:paraId="4174E84F"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Country of registration</w:t>
            </w:r>
          </w:p>
        </w:tc>
        <w:tc>
          <w:tcPr>
            <w:tcW w:w="4811" w:type="dxa"/>
          </w:tcPr>
          <w:p w14:paraId="3D00EA61"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339FBC9F" w14:textId="77777777" w:rsidTr="1960D0D1">
        <w:tc>
          <w:tcPr>
            <w:tcW w:w="4811" w:type="dxa"/>
          </w:tcPr>
          <w:p w14:paraId="2A0F65E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Registration number</w:t>
            </w:r>
          </w:p>
        </w:tc>
        <w:tc>
          <w:tcPr>
            <w:tcW w:w="4811" w:type="dxa"/>
          </w:tcPr>
          <w:p w14:paraId="2BC4AFF9"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1C247C43" w14:textId="77777777" w:rsidTr="1960D0D1">
        <w:tc>
          <w:tcPr>
            <w:tcW w:w="4811" w:type="dxa"/>
            <w:tcBorders>
              <w:bottom w:val="single" w:sz="4" w:space="0" w:color="auto"/>
            </w:tcBorders>
          </w:tcPr>
          <w:p w14:paraId="1213FF73"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VAT number</w:t>
            </w:r>
          </w:p>
        </w:tc>
        <w:tc>
          <w:tcPr>
            <w:tcW w:w="4811" w:type="dxa"/>
            <w:tcBorders>
              <w:bottom w:val="single" w:sz="4" w:space="0" w:color="auto"/>
            </w:tcBorders>
          </w:tcPr>
          <w:p w14:paraId="243B9088"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14FB8348" w14:textId="77777777" w:rsidTr="1960D0D1">
        <w:tc>
          <w:tcPr>
            <w:tcW w:w="4811" w:type="dxa"/>
            <w:tcBorders>
              <w:bottom w:val="single" w:sz="4" w:space="0" w:color="auto"/>
            </w:tcBorders>
          </w:tcPr>
          <w:p w14:paraId="3EBFDB6D"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sz w:val="22"/>
                <w:szCs w:val="22"/>
              </w:rPr>
              <w:t>Description of statutory social security cover (at the level of the Member State of origin) and non-statutory cover (supplementary professional indemnity insurance)</w:t>
            </w:r>
            <w:r w:rsidRPr="00D10F6A">
              <w:rPr>
                <w:rFonts w:ascii="Arial" w:hAnsi="Arial" w:cs="Arial"/>
                <w:sz w:val="22"/>
                <w:szCs w:val="22"/>
                <w:vertAlign w:val="superscript"/>
              </w:rPr>
              <w:footnoteReference w:id="6"/>
            </w:r>
          </w:p>
        </w:tc>
        <w:tc>
          <w:tcPr>
            <w:tcW w:w="4811" w:type="dxa"/>
            <w:tcBorders>
              <w:bottom w:val="single" w:sz="4" w:space="0" w:color="auto"/>
            </w:tcBorders>
          </w:tcPr>
          <w:p w14:paraId="6151AA3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5560DD0A" w14:textId="77777777" w:rsidTr="1960D0D1">
        <w:tc>
          <w:tcPr>
            <w:tcW w:w="9622" w:type="dxa"/>
            <w:gridSpan w:val="2"/>
          </w:tcPr>
          <w:p w14:paraId="0FE81456"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b/>
                <w:color w:val="000000"/>
                <w:sz w:val="22"/>
                <w:szCs w:val="22"/>
              </w:rPr>
            </w:pPr>
            <w:r w:rsidRPr="00D10F6A">
              <w:rPr>
                <w:rFonts w:ascii="Arial" w:hAnsi="Arial" w:cs="Arial"/>
                <w:b/>
                <w:color w:val="000000"/>
                <w:sz w:val="22"/>
                <w:szCs w:val="22"/>
              </w:rPr>
              <w:t>Address</w:t>
            </w:r>
          </w:p>
        </w:tc>
      </w:tr>
      <w:tr w:rsidR="00333FB1" w:rsidRPr="00D10F6A" w14:paraId="77D6F77A" w14:textId="77777777" w:rsidTr="1960D0D1">
        <w:tc>
          <w:tcPr>
            <w:tcW w:w="4811" w:type="dxa"/>
          </w:tcPr>
          <w:p w14:paraId="000CB283"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Address of registered office of tenderer</w:t>
            </w:r>
          </w:p>
        </w:tc>
        <w:tc>
          <w:tcPr>
            <w:tcW w:w="4811" w:type="dxa"/>
          </w:tcPr>
          <w:p w14:paraId="0228F1F5"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5EBC337A" w14:textId="77777777" w:rsidTr="1960D0D1">
        <w:tc>
          <w:tcPr>
            <w:tcW w:w="4811" w:type="dxa"/>
            <w:tcBorders>
              <w:bottom w:val="single" w:sz="4" w:space="0" w:color="auto"/>
            </w:tcBorders>
          </w:tcPr>
          <w:p w14:paraId="0CE1090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Where appropriate, administrative address of tenderer for the purposes of this invitation to tender</w:t>
            </w:r>
          </w:p>
        </w:tc>
        <w:tc>
          <w:tcPr>
            <w:tcW w:w="4811" w:type="dxa"/>
            <w:tcBorders>
              <w:bottom w:val="single" w:sz="4" w:space="0" w:color="auto"/>
            </w:tcBorders>
          </w:tcPr>
          <w:p w14:paraId="30238BF0"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7831F506" w14:textId="77777777" w:rsidTr="1960D0D1">
        <w:tc>
          <w:tcPr>
            <w:tcW w:w="9622" w:type="dxa"/>
            <w:gridSpan w:val="2"/>
            <w:shd w:val="clear" w:color="auto" w:fill="D9D9D9" w:themeFill="background1" w:themeFillShade="D9"/>
          </w:tcPr>
          <w:p w14:paraId="750FBF7C" w14:textId="77777777" w:rsidR="00333FB1" w:rsidRPr="00D10F6A" w:rsidRDefault="00333FB1" w:rsidP="00962D05">
            <w:pPr>
              <w:autoSpaceDE w:val="0"/>
              <w:autoSpaceDN w:val="0"/>
              <w:adjustRightInd w:val="0"/>
              <w:spacing w:before="80" w:beforeAutospacing="0" w:after="80" w:afterAutospacing="0"/>
              <w:rPr>
                <w:rFonts w:ascii="Arial" w:hAnsi="Arial" w:cs="Arial"/>
                <w:b/>
                <w:color w:val="000000"/>
                <w:sz w:val="22"/>
                <w:szCs w:val="22"/>
              </w:rPr>
            </w:pPr>
            <w:r w:rsidRPr="00D10F6A">
              <w:rPr>
                <w:rFonts w:ascii="Arial" w:hAnsi="Arial" w:cs="Arial"/>
                <w:b/>
                <w:color w:val="000000"/>
                <w:sz w:val="22"/>
                <w:szCs w:val="22"/>
              </w:rPr>
              <w:t>Contact Person</w:t>
            </w:r>
          </w:p>
        </w:tc>
      </w:tr>
      <w:tr w:rsidR="00333FB1" w:rsidRPr="00D10F6A" w14:paraId="69CEE067" w14:textId="77777777" w:rsidTr="1960D0D1">
        <w:tc>
          <w:tcPr>
            <w:tcW w:w="4811" w:type="dxa"/>
            <w:tcBorders>
              <w:bottom w:val="single" w:sz="4" w:space="0" w:color="auto"/>
            </w:tcBorders>
          </w:tcPr>
          <w:p w14:paraId="2F91E67C"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Surname:</w:t>
            </w:r>
          </w:p>
          <w:p w14:paraId="0B43EDE7"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First name:</w:t>
            </w:r>
          </w:p>
          <w:p w14:paraId="480A7C00"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Title (e.g. Dr, Mr, Ms) :</w:t>
            </w:r>
          </w:p>
          <w:p w14:paraId="5543F7F8"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Position (e.g. manager):</w:t>
            </w:r>
          </w:p>
          <w:p w14:paraId="2B8CDB7B"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Telephone number:</w:t>
            </w:r>
          </w:p>
          <w:p w14:paraId="55CCD739" w14:textId="77777777" w:rsidR="00333FB1" w:rsidRPr="00D10F6A" w:rsidRDefault="00333FB1" w:rsidP="00962D05">
            <w:pPr>
              <w:autoSpaceDE w:val="0"/>
              <w:autoSpaceDN w:val="0"/>
              <w:adjustRightInd w:val="0"/>
              <w:spacing w:before="40" w:beforeAutospacing="0" w:after="40" w:afterAutospacing="0"/>
              <w:rPr>
                <w:rFonts w:ascii="Arial" w:hAnsi="Arial" w:cs="Arial"/>
                <w:color w:val="000000"/>
                <w:sz w:val="22"/>
                <w:szCs w:val="22"/>
              </w:rPr>
            </w:pPr>
            <w:r w:rsidRPr="00D10F6A">
              <w:rPr>
                <w:rFonts w:ascii="Arial" w:hAnsi="Arial" w:cs="Arial"/>
                <w:color w:val="000000"/>
                <w:sz w:val="22"/>
                <w:szCs w:val="22"/>
              </w:rPr>
              <w:t>Fax number:</w:t>
            </w:r>
          </w:p>
          <w:p w14:paraId="2E6981DF" w14:textId="77777777" w:rsidR="00333FB1" w:rsidRPr="00D10F6A" w:rsidRDefault="00333FB1" w:rsidP="00962D05">
            <w:pPr>
              <w:autoSpaceDE w:val="0"/>
              <w:autoSpaceDN w:val="0"/>
              <w:adjustRightInd w:val="0"/>
              <w:spacing w:before="40" w:beforeAutospacing="0" w:after="80" w:afterAutospacing="0"/>
              <w:rPr>
                <w:rFonts w:ascii="Arial" w:hAnsi="Arial" w:cs="Arial"/>
                <w:color w:val="000000"/>
                <w:sz w:val="22"/>
                <w:szCs w:val="22"/>
              </w:rPr>
            </w:pPr>
            <w:r w:rsidRPr="00D10F6A">
              <w:rPr>
                <w:rFonts w:ascii="Arial" w:hAnsi="Arial" w:cs="Arial"/>
                <w:color w:val="000000"/>
                <w:sz w:val="22"/>
                <w:szCs w:val="22"/>
              </w:rPr>
              <w:t>E-mail address:</w:t>
            </w:r>
          </w:p>
        </w:tc>
        <w:tc>
          <w:tcPr>
            <w:tcW w:w="4811" w:type="dxa"/>
            <w:tcBorders>
              <w:bottom w:val="single" w:sz="4" w:space="0" w:color="auto"/>
            </w:tcBorders>
          </w:tcPr>
          <w:p w14:paraId="20A80B86"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1BC0D870" w14:textId="77777777" w:rsidTr="1960D0D1">
        <w:tc>
          <w:tcPr>
            <w:tcW w:w="9622" w:type="dxa"/>
            <w:gridSpan w:val="2"/>
            <w:shd w:val="clear" w:color="auto" w:fill="E0E0E0"/>
          </w:tcPr>
          <w:p w14:paraId="4083CF9F" w14:textId="77777777" w:rsidR="00333FB1" w:rsidRPr="00D10F6A" w:rsidRDefault="00333FB1" w:rsidP="00962D05">
            <w:pPr>
              <w:autoSpaceDE w:val="0"/>
              <w:autoSpaceDN w:val="0"/>
              <w:adjustRightInd w:val="0"/>
              <w:spacing w:before="80" w:beforeAutospacing="0" w:after="80" w:afterAutospacing="0"/>
              <w:rPr>
                <w:rFonts w:ascii="Arial" w:hAnsi="Arial" w:cs="Arial"/>
                <w:b/>
                <w:color w:val="000000"/>
                <w:sz w:val="22"/>
                <w:szCs w:val="22"/>
              </w:rPr>
            </w:pPr>
            <w:r w:rsidRPr="00D10F6A">
              <w:rPr>
                <w:rFonts w:ascii="Arial" w:hAnsi="Arial" w:cs="Arial"/>
                <w:b/>
                <w:color w:val="000000"/>
                <w:sz w:val="22"/>
                <w:szCs w:val="22"/>
              </w:rPr>
              <w:t>Legal Representatives</w:t>
            </w:r>
          </w:p>
        </w:tc>
      </w:tr>
      <w:tr w:rsidR="00333FB1" w:rsidRPr="00D10F6A" w14:paraId="7FD9C881" w14:textId="77777777" w:rsidTr="1960D0D1">
        <w:tc>
          <w:tcPr>
            <w:tcW w:w="4811" w:type="dxa"/>
            <w:tcBorders>
              <w:bottom w:val="single" w:sz="4" w:space="0" w:color="auto"/>
            </w:tcBorders>
          </w:tcPr>
          <w:p w14:paraId="503BF3B7"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b/>
                <w:color w:val="000000"/>
                <w:sz w:val="22"/>
                <w:szCs w:val="22"/>
              </w:rPr>
              <w:lastRenderedPageBreak/>
              <w:t>Names and function of legal representatives</w:t>
            </w:r>
            <w:r w:rsidRPr="00D10F6A">
              <w:rPr>
                <w:rFonts w:ascii="Arial" w:hAnsi="Arial" w:cs="Arial"/>
                <w:color w:val="000000"/>
                <w:sz w:val="22"/>
                <w:szCs w:val="22"/>
              </w:rPr>
              <w:t xml:space="preserve"> and of other representatives of the tenderer who are authorised to sign  contracts with third parties</w:t>
            </w:r>
          </w:p>
        </w:tc>
        <w:tc>
          <w:tcPr>
            <w:tcW w:w="4811" w:type="dxa"/>
            <w:tcBorders>
              <w:bottom w:val="single" w:sz="4" w:space="0" w:color="auto"/>
            </w:tcBorders>
          </w:tcPr>
          <w:p w14:paraId="270181B5"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p>
        </w:tc>
      </w:tr>
      <w:tr w:rsidR="00333FB1" w:rsidRPr="00D10F6A" w14:paraId="18580631" w14:textId="77777777" w:rsidTr="1960D0D1">
        <w:tc>
          <w:tcPr>
            <w:tcW w:w="9622" w:type="dxa"/>
            <w:gridSpan w:val="2"/>
            <w:shd w:val="clear" w:color="auto" w:fill="E0E0E0"/>
          </w:tcPr>
          <w:p w14:paraId="60EDEF34"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bCs/>
                <w:color w:val="000000"/>
                <w:sz w:val="22"/>
                <w:szCs w:val="22"/>
              </w:rPr>
            </w:pPr>
            <w:r w:rsidRPr="00D10F6A">
              <w:rPr>
                <w:rFonts w:ascii="Arial" w:hAnsi="Arial" w:cs="Arial"/>
                <w:b/>
                <w:bCs/>
                <w:color w:val="000000"/>
                <w:sz w:val="22"/>
                <w:szCs w:val="22"/>
              </w:rPr>
              <w:t>Declaration by an authorised representative of the organisation</w:t>
            </w:r>
            <w:r w:rsidRPr="00D10F6A">
              <w:rPr>
                <w:rFonts w:ascii="Arial" w:hAnsi="Arial" w:cs="Arial"/>
                <w:b/>
                <w:bCs/>
                <w:color w:val="000000"/>
                <w:sz w:val="22"/>
                <w:szCs w:val="22"/>
                <w:vertAlign w:val="superscript"/>
              </w:rPr>
              <w:footnoteReference w:id="7"/>
            </w:r>
          </w:p>
          <w:p w14:paraId="22FE7EED"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I, the undersigned, certify that the information given in this tender is correct and that the tender is valid.</w:t>
            </w:r>
          </w:p>
        </w:tc>
      </w:tr>
      <w:tr w:rsidR="00333FB1" w:rsidRPr="00D10F6A" w14:paraId="37E3CF6A" w14:textId="77777777" w:rsidTr="1960D0D1">
        <w:tc>
          <w:tcPr>
            <w:tcW w:w="4811" w:type="dxa"/>
          </w:tcPr>
          <w:p w14:paraId="03F25335" w14:textId="77777777" w:rsidR="00333FB1" w:rsidRPr="00D10F6A" w:rsidRDefault="00333FB1" w:rsidP="00962D05">
            <w:pPr>
              <w:autoSpaceDE w:val="0"/>
              <w:autoSpaceDN w:val="0"/>
              <w:adjustRightInd w:val="0"/>
              <w:spacing w:before="120" w:beforeAutospacing="0" w:after="80" w:afterAutospacing="0"/>
              <w:rPr>
                <w:rFonts w:ascii="Arial" w:hAnsi="Arial" w:cs="Arial"/>
                <w:color w:val="000000"/>
                <w:sz w:val="22"/>
                <w:szCs w:val="22"/>
              </w:rPr>
            </w:pPr>
            <w:r w:rsidRPr="00D10F6A">
              <w:rPr>
                <w:rFonts w:ascii="Arial" w:hAnsi="Arial" w:cs="Arial"/>
                <w:color w:val="000000"/>
                <w:sz w:val="22"/>
                <w:szCs w:val="22"/>
              </w:rPr>
              <w:t>Surname:</w:t>
            </w:r>
          </w:p>
          <w:p w14:paraId="026EBDB9" w14:textId="77777777" w:rsidR="00333FB1" w:rsidRPr="00D10F6A" w:rsidRDefault="00333FB1" w:rsidP="00962D05">
            <w:pPr>
              <w:autoSpaceDE w:val="0"/>
              <w:autoSpaceDN w:val="0"/>
              <w:adjustRightInd w:val="0"/>
              <w:spacing w:before="0" w:beforeAutospacing="0" w:after="80" w:afterAutospacing="0"/>
              <w:rPr>
                <w:rFonts w:ascii="Arial" w:hAnsi="Arial" w:cs="Arial"/>
                <w:color w:val="000000"/>
                <w:sz w:val="22"/>
                <w:szCs w:val="22"/>
              </w:rPr>
            </w:pPr>
            <w:r w:rsidRPr="00D10F6A">
              <w:rPr>
                <w:rFonts w:ascii="Arial" w:hAnsi="Arial" w:cs="Arial"/>
                <w:color w:val="000000"/>
                <w:sz w:val="22"/>
                <w:szCs w:val="22"/>
              </w:rPr>
              <w:t>First name:</w:t>
            </w:r>
          </w:p>
          <w:p w14:paraId="6D710EC9" w14:textId="77777777" w:rsidR="00333FB1" w:rsidRPr="00D10F6A" w:rsidRDefault="00333FB1" w:rsidP="00962D05">
            <w:pPr>
              <w:autoSpaceDE w:val="0"/>
              <w:autoSpaceDN w:val="0"/>
              <w:adjustRightInd w:val="0"/>
              <w:spacing w:before="0" w:beforeAutospacing="0" w:after="80" w:afterAutospacing="0"/>
              <w:rPr>
                <w:rFonts w:ascii="Arial" w:hAnsi="Arial" w:cs="Arial"/>
                <w:color w:val="000000"/>
                <w:sz w:val="22"/>
                <w:szCs w:val="22"/>
              </w:rPr>
            </w:pPr>
          </w:p>
        </w:tc>
        <w:tc>
          <w:tcPr>
            <w:tcW w:w="4811" w:type="dxa"/>
          </w:tcPr>
          <w:p w14:paraId="25513826" w14:textId="77777777" w:rsidR="00333FB1" w:rsidRPr="00D10F6A" w:rsidRDefault="00333FB1" w:rsidP="00962D05">
            <w:pPr>
              <w:autoSpaceDE w:val="0"/>
              <w:autoSpaceDN w:val="0"/>
              <w:adjustRightInd w:val="0"/>
              <w:spacing w:before="80" w:beforeAutospacing="0" w:afterLines="80" w:after="192" w:afterAutospacing="0"/>
              <w:rPr>
                <w:rFonts w:ascii="Arial" w:hAnsi="Arial" w:cs="Arial"/>
                <w:color w:val="000000"/>
                <w:sz w:val="22"/>
                <w:szCs w:val="22"/>
              </w:rPr>
            </w:pPr>
            <w:r w:rsidRPr="00D10F6A">
              <w:rPr>
                <w:rFonts w:ascii="Arial" w:hAnsi="Arial" w:cs="Arial"/>
                <w:color w:val="000000"/>
                <w:sz w:val="22"/>
                <w:szCs w:val="22"/>
              </w:rPr>
              <w:t>Signature:</w:t>
            </w:r>
          </w:p>
        </w:tc>
      </w:tr>
    </w:tbl>
    <w:p w14:paraId="3998E588" w14:textId="77777777" w:rsidR="00333FB1" w:rsidRPr="00D10F6A" w:rsidRDefault="00333FB1" w:rsidP="00962D05">
      <w:pPr>
        <w:autoSpaceDE w:val="0"/>
        <w:autoSpaceDN w:val="0"/>
        <w:adjustRightInd w:val="0"/>
        <w:spacing w:before="0" w:beforeAutospacing="0" w:after="0" w:afterAutospacing="0"/>
        <w:ind w:left="360" w:hanging="360"/>
        <w:rPr>
          <w:rFonts w:ascii="Arial" w:hAnsi="Arial" w:cs="Arial"/>
          <w:bCs/>
          <w:color w:val="000000"/>
          <w:sz w:val="22"/>
          <w:szCs w:val="22"/>
        </w:rPr>
      </w:pPr>
    </w:p>
    <w:p w14:paraId="39AA6BF2" w14:textId="77777777" w:rsidR="00333FB1" w:rsidRPr="00D10F6A" w:rsidRDefault="00333FB1" w:rsidP="00962D05">
      <w:pPr>
        <w:autoSpaceDE w:val="0"/>
        <w:autoSpaceDN w:val="0"/>
        <w:adjustRightInd w:val="0"/>
        <w:spacing w:before="0" w:beforeAutospacing="0" w:after="0" w:afterAutospacing="0"/>
        <w:ind w:left="360" w:hanging="360"/>
        <w:rPr>
          <w:rFonts w:ascii="Arial" w:hAnsi="Arial" w:cs="Arial"/>
          <w:color w:val="000000"/>
          <w:sz w:val="22"/>
          <w:szCs w:val="22"/>
        </w:rPr>
      </w:pPr>
      <w:r w:rsidRPr="00D10F6A">
        <w:rPr>
          <w:rFonts w:ascii="Arial" w:hAnsi="Arial" w:cs="Arial"/>
          <w:bCs/>
          <w:color w:val="000000"/>
          <w:sz w:val="22"/>
          <w:szCs w:val="22"/>
        </w:rPr>
        <w:tab/>
      </w:r>
    </w:p>
    <w:p w14:paraId="59FBFF13" w14:textId="77777777" w:rsidR="00333FB1" w:rsidRPr="00D10F6A" w:rsidRDefault="00333FB1" w:rsidP="00992F29">
      <w:pPr>
        <w:jc w:val="center"/>
        <w:rPr>
          <w:rFonts w:ascii="Arial" w:eastAsia="Calibri" w:hAnsi="Arial" w:cs="Arial"/>
          <w:b/>
          <w:color w:val="000000"/>
          <w:sz w:val="22"/>
          <w:szCs w:val="22"/>
        </w:rPr>
      </w:pPr>
      <w:r w:rsidRPr="00D10F6A">
        <w:rPr>
          <w:rFonts w:ascii="Arial" w:hAnsi="Arial" w:cs="Arial"/>
          <w:b/>
          <w:sz w:val="22"/>
          <w:szCs w:val="22"/>
        </w:rPr>
        <w:br w:type="page"/>
      </w:r>
      <w:bookmarkStart w:id="51" w:name="OLE_LINK42"/>
      <w:bookmarkStart w:id="52" w:name="OLE_LINK43"/>
      <w:bookmarkStart w:id="53" w:name="_Toc343696431"/>
      <w:r w:rsidRPr="00D10F6A">
        <w:rPr>
          <w:rFonts w:ascii="Arial" w:eastAsia="Calibri" w:hAnsi="Arial" w:cs="Arial"/>
          <w:b/>
          <w:color w:val="000000"/>
          <w:sz w:val="22"/>
          <w:szCs w:val="22"/>
        </w:rPr>
        <w:lastRenderedPageBreak/>
        <w:t>ANNEX 2</w:t>
      </w:r>
    </w:p>
    <w:bookmarkEnd w:id="51"/>
    <w:bookmarkEnd w:id="52"/>
    <w:p w14:paraId="39CE5005" w14:textId="77777777" w:rsidR="00333FB1" w:rsidRPr="00D10F6A" w:rsidRDefault="00333FB1" w:rsidP="00992F29">
      <w:pPr>
        <w:spacing w:before="120" w:beforeAutospacing="0" w:after="120" w:afterAutospacing="0"/>
        <w:jc w:val="center"/>
        <w:rPr>
          <w:rFonts w:ascii="Arial" w:hAnsi="Arial" w:cs="Arial"/>
          <w:b/>
          <w:sz w:val="22"/>
          <w:szCs w:val="22"/>
        </w:rPr>
      </w:pPr>
      <w:r w:rsidRPr="00D10F6A">
        <w:rPr>
          <w:rFonts w:ascii="Arial" w:hAnsi="Arial" w:cs="Arial"/>
          <w:b/>
          <w:sz w:val="22"/>
          <w:szCs w:val="22"/>
        </w:rPr>
        <w:t>Declaration of honour on</w:t>
      </w:r>
      <w:r w:rsidRPr="00D10F6A">
        <w:rPr>
          <w:rFonts w:ascii="Arial" w:hAnsi="Arial" w:cs="Arial"/>
          <w:b/>
          <w:sz w:val="22"/>
          <w:szCs w:val="22"/>
        </w:rPr>
        <w:br/>
        <w:t>exclusion criteria and selection criteria</w:t>
      </w:r>
    </w:p>
    <w:p w14:paraId="3AE0A9A8" w14:textId="77777777" w:rsidR="00333FB1" w:rsidRPr="00D10F6A" w:rsidRDefault="00333FB1" w:rsidP="00962D05">
      <w:pPr>
        <w:spacing w:before="0" w:beforeAutospacing="0" w:after="0" w:afterAutospacing="0"/>
        <w:rPr>
          <w:rFonts w:ascii="Arial" w:hAnsi="Arial" w:cs="Arial"/>
          <w:sz w:val="22"/>
          <w:szCs w:val="22"/>
        </w:rPr>
      </w:pPr>
    </w:p>
    <w:p w14:paraId="57D963B4" w14:textId="77777777" w:rsidR="00333FB1" w:rsidRPr="00D10F6A" w:rsidRDefault="00333FB1" w:rsidP="00962D05">
      <w:pPr>
        <w:spacing w:before="120" w:beforeAutospacing="0" w:after="120" w:afterAutospacing="0"/>
        <w:rPr>
          <w:rFonts w:ascii="Arial" w:hAnsi="Arial" w:cs="Arial"/>
          <w:sz w:val="22"/>
          <w:szCs w:val="22"/>
        </w:rPr>
      </w:pPr>
      <w:r w:rsidRPr="00D10F6A">
        <w:rPr>
          <w:rFonts w:ascii="Arial" w:hAnsi="Arial" w:cs="Arial"/>
          <w:sz w:val="22"/>
          <w:szCs w:val="22"/>
        </w:rPr>
        <w:t>The undersigned [</w:t>
      </w:r>
      <w:r w:rsidRPr="00D10F6A">
        <w:rPr>
          <w:rFonts w:ascii="Arial" w:hAnsi="Arial" w:cs="Arial"/>
          <w:i/>
          <w:sz w:val="22"/>
          <w:szCs w:val="22"/>
          <w:highlight w:val="lightGray"/>
        </w:rPr>
        <w:t>insert name of the signatory of this form</w:t>
      </w:r>
      <w:r w:rsidRPr="00D10F6A">
        <w:rPr>
          <w:rFonts w:ascii="Arial" w:hAnsi="Arial" w:cs="Arial"/>
          <w:sz w:val="22"/>
          <w:szCs w:val="22"/>
        </w:rPr>
        <w:t>], representing:</w:t>
      </w:r>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936"/>
        <w:gridCol w:w="5811"/>
      </w:tblGrid>
      <w:tr w:rsidR="00333FB1" w:rsidRPr="00D10F6A" w14:paraId="54206589" w14:textId="77777777" w:rsidTr="00F61435">
        <w:tc>
          <w:tcPr>
            <w:tcW w:w="3936" w:type="dxa"/>
          </w:tcPr>
          <w:p w14:paraId="49D2C9C8"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w:t>
            </w:r>
            <w:r w:rsidRPr="00D10F6A">
              <w:rPr>
                <w:rFonts w:ascii="Arial" w:hAnsi="Arial" w:cs="Arial"/>
                <w:i/>
                <w:sz w:val="22"/>
                <w:szCs w:val="22"/>
              </w:rPr>
              <w:t>only for natural persons</w:t>
            </w:r>
            <w:r w:rsidRPr="00D10F6A">
              <w:rPr>
                <w:rFonts w:ascii="Arial" w:hAnsi="Arial" w:cs="Arial"/>
                <w:sz w:val="22"/>
                <w:szCs w:val="22"/>
              </w:rPr>
              <w:t>) himself or herself</w:t>
            </w:r>
          </w:p>
        </w:tc>
        <w:tc>
          <w:tcPr>
            <w:tcW w:w="5811" w:type="dxa"/>
          </w:tcPr>
          <w:p w14:paraId="3693CBE2"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w:t>
            </w:r>
            <w:r w:rsidRPr="00D10F6A">
              <w:rPr>
                <w:rFonts w:ascii="Arial" w:hAnsi="Arial" w:cs="Arial"/>
                <w:i/>
                <w:sz w:val="22"/>
                <w:szCs w:val="22"/>
              </w:rPr>
              <w:t>only for legal persons</w:t>
            </w:r>
            <w:r w:rsidRPr="00D10F6A">
              <w:rPr>
                <w:rFonts w:ascii="Arial" w:hAnsi="Arial" w:cs="Arial"/>
                <w:sz w:val="22"/>
                <w:szCs w:val="22"/>
              </w:rPr>
              <w:t xml:space="preserve">) the following legal person: </w:t>
            </w:r>
          </w:p>
          <w:p w14:paraId="5F0168DA" w14:textId="77777777" w:rsidR="00333FB1" w:rsidRPr="00D10F6A" w:rsidRDefault="00333FB1" w:rsidP="00962D05">
            <w:pPr>
              <w:spacing w:before="0" w:beforeAutospacing="0" w:after="0" w:afterAutospacing="0"/>
              <w:rPr>
                <w:rFonts w:ascii="Arial" w:hAnsi="Arial" w:cs="Arial"/>
                <w:sz w:val="22"/>
                <w:szCs w:val="22"/>
              </w:rPr>
            </w:pPr>
          </w:p>
        </w:tc>
      </w:tr>
      <w:tr w:rsidR="00333FB1" w:rsidRPr="00D10F6A" w14:paraId="54867987" w14:textId="77777777" w:rsidTr="00F61435">
        <w:tc>
          <w:tcPr>
            <w:tcW w:w="3936" w:type="dxa"/>
          </w:tcPr>
          <w:p w14:paraId="79E419A6"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ID or passport number: </w:t>
            </w:r>
          </w:p>
          <w:p w14:paraId="3EB8F030" w14:textId="77777777" w:rsidR="00333FB1" w:rsidRPr="00D10F6A" w:rsidRDefault="00333FB1" w:rsidP="00962D05">
            <w:pPr>
              <w:spacing w:before="0" w:beforeAutospacing="0" w:after="0" w:afterAutospacing="0"/>
              <w:rPr>
                <w:rFonts w:ascii="Arial" w:hAnsi="Arial" w:cs="Arial"/>
                <w:sz w:val="22"/>
                <w:szCs w:val="22"/>
              </w:rPr>
            </w:pPr>
          </w:p>
        </w:tc>
        <w:tc>
          <w:tcPr>
            <w:tcW w:w="5811" w:type="dxa"/>
          </w:tcPr>
          <w:p w14:paraId="57E33714" w14:textId="77777777" w:rsidR="00333FB1" w:rsidRPr="00D10F6A" w:rsidRDefault="00333FB1" w:rsidP="00962D05">
            <w:pPr>
              <w:spacing w:before="0" w:beforeAutospacing="0" w:after="0" w:afterAutospacing="0"/>
              <w:rPr>
                <w:rFonts w:ascii="Arial" w:hAnsi="Arial" w:cs="Arial"/>
                <w:b/>
                <w:sz w:val="22"/>
                <w:szCs w:val="22"/>
              </w:rPr>
            </w:pPr>
            <w:r w:rsidRPr="00D10F6A">
              <w:rPr>
                <w:rFonts w:ascii="Arial" w:hAnsi="Arial" w:cs="Arial"/>
                <w:sz w:val="22"/>
                <w:szCs w:val="22"/>
              </w:rPr>
              <w:t>Full official name:</w:t>
            </w:r>
          </w:p>
          <w:p w14:paraId="42C4EBB5"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Official legal form: </w:t>
            </w:r>
          </w:p>
          <w:p w14:paraId="179358BF" w14:textId="77777777" w:rsidR="00333FB1" w:rsidRPr="00D10F6A" w:rsidRDefault="00333FB1" w:rsidP="00962D05">
            <w:pPr>
              <w:spacing w:before="0" w:beforeAutospacing="0" w:after="0" w:afterAutospacing="0"/>
              <w:rPr>
                <w:rFonts w:ascii="Arial" w:hAnsi="Arial" w:cs="Arial"/>
                <w:b/>
                <w:sz w:val="22"/>
                <w:szCs w:val="22"/>
              </w:rPr>
            </w:pPr>
            <w:r w:rsidRPr="00D10F6A">
              <w:rPr>
                <w:rFonts w:ascii="Arial" w:hAnsi="Arial" w:cs="Arial"/>
                <w:sz w:val="22"/>
                <w:szCs w:val="22"/>
              </w:rPr>
              <w:t>Statutory registration number</w:t>
            </w:r>
            <w:r w:rsidRPr="00D10F6A">
              <w:rPr>
                <w:rFonts w:ascii="Arial" w:hAnsi="Arial" w:cs="Arial"/>
                <w:b/>
                <w:sz w:val="22"/>
                <w:szCs w:val="22"/>
              </w:rPr>
              <w:t xml:space="preserve">: </w:t>
            </w:r>
          </w:p>
          <w:p w14:paraId="0AC050A3" w14:textId="77777777" w:rsidR="00333FB1" w:rsidRPr="00D10F6A" w:rsidRDefault="00333FB1" w:rsidP="00962D05">
            <w:pPr>
              <w:spacing w:before="0" w:beforeAutospacing="0" w:after="0" w:afterAutospacing="0"/>
              <w:rPr>
                <w:rFonts w:ascii="Arial" w:hAnsi="Arial" w:cs="Arial"/>
                <w:b/>
                <w:sz w:val="22"/>
                <w:szCs w:val="22"/>
              </w:rPr>
            </w:pPr>
            <w:r w:rsidRPr="00D10F6A">
              <w:rPr>
                <w:rFonts w:ascii="Arial" w:hAnsi="Arial" w:cs="Arial"/>
                <w:sz w:val="22"/>
                <w:szCs w:val="22"/>
              </w:rPr>
              <w:t xml:space="preserve">Full official address: </w:t>
            </w:r>
          </w:p>
          <w:p w14:paraId="0EE22801" w14:textId="77777777" w:rsidR="00333FB1" w:rsidRPr="00D10F6A" w:rsidRDefault="00333FB1" w:rsidP="00962D05">
            <w:pPr>
              <w:spacing w:before="0" w:beforeAutospacing="0" w:after="0" w:afterAutospacing="0"/>
              <w:rPr>
                <w:rFonts w:ascii="Arial" w:hAnsi="Arial" w:cs="Arial"/>
                <w:sz w:val="22"/>
                <w:szCs w:val="22"/>
              </w:rPr>
            </w:pPr>
            <w:r w:rsidRPr="00D10F6A">
              <w:rPr>
                <w:rFonts w:ascii="Arial" w:hAnsi="Arial" w:cs="Arial"/>
                <w:sz w:val="22"/>
                <w:szCs w:val="22"/>
              </w:rPr>
              <w:t xml:space="preserve">VAT registration number: </w:t>
            </w:r>
          </w:p>
          <w:p w14:paraId="152556FA" w14:textId="77777777" w:rsidR="00333FB1" w:rsidRPr="00D10F6A" w:rsidRDefault="00333FB1" w:rsidP="00962D05">
            <w:pPr>
              <w:spacing w:before="0" w:beforeAutospacing="0" w:after="0" w:afterAutospacing="0"/>
              <w:rPr>
                <w:rFonts w:ascii="Arial" w:hAnsi="Arial" w:cs="Arial"/>
                <w:sz w:val="22"/>
                <w:szCs w:val="22"/>
              </w:rPr>
            </w:pPr>
          </w:p>
        </w:tc>
      </w:tr>
    </w:tbl>
    <w:p w14:paraId="45F11F89" w14:textId="77777777" w:rsidR="00333FB1" w:rsidRPr="00D10F6A" w:rsidRDefault="00333FB1" w:rsidP="00962D05">
      <w:pPr>
        <w:spacing w:before="40" w:beforeAutospacing="0" w:after="40" w:afterAutospacing="0"/>
        <w:rPr>
          <w:rFonts w:ascii="Arial" w:hAnsi="Arial" w:cs="Arial"/>
          <w:sz w:val="22"/>
          <w:szCs w:val="22"/>
        </w:rPr>
      </w:pP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3"/>
      </w:tblGrid>
      <w:tr w:rsidR="00333FB1" w:rsidRPr="00D10F6A" w14:paraId="7B7CB3B8" w14:textId="77777777" w:rsidTr="43B6098E">
        <w:tc>
          <w:tcPr>
            <w:tcW w:w="9755" w:type="dxa"/>
            <w:gridSpan w:val="3"/>
          </w:tcPr>
          <w:p w14:paraId="4E53AF66"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declares whether the above-mentioned person is in one of the following situations or not:</w:t>
            </w:r>
          </w:p>
        </w:tc>
      </w:tr>
      <w:tr w:rsidR="00333FB1" w:rsidRPr="00D10F6A" w14:paraId="7384D5B6" w14:textId="77777777" w:rsidTr="43B6098E">
        <w:tc>
          <w:tcPr>
            <w:tcW w:w="8472" w:type="dxa"/>
            <w:vAlign w:val="center"/>
          </w:tcPr>
          <w:p w14:paraId="7A07879C" w14:textId="77777777" w:rsidR="00333FB1" w:rsidRPr="00D10F6A" w:rsidRDefault="00333FB1" w:rsidP="00962D05">
            <w:pPr>
              <w:spacing w:before="120" w:beforeAutospacing="0" w:after="120" w:afterAutospacing="0"/>
              <w:rPr>
                <w:rFonts w:ascii="Arial" w:hAnsi="Arial" w:cs="Arial"/>
                <w:smallCaps/>
                <w:sz w:val="22"/>
                <w:szCs w:val="22"/>
              </w:rPr>
            </w:pPr>
            <w:r w:rsidRPr="00D10F6A">
              <w:rPr>
                <w:rFonts w:ascii="Arial" w:hAnsi="Arial" w:cs="Arial"/>
                <w:b/>
                <w:smallCaps/>
                <w:sz w:val="22"/>
                <w:szCs w:val="22"/>
              </w:rPr>
              <w:t>Situation of exclusion concerning the person</w:t>
            </w:r>
          </w:p>
        </w:tc>
        <w:tc>
          <w:tcPr>
            <w:tcW w:w="670" w:type="dxa"/>
          </w:tcPr>
          <w:p w14:paraId="0DEA6FEC"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613" w:type="dxa"/>
          </w:tcPr>
          <w:p w14:paraId="75D47B2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r>
      <w:tr w:rsidR="00333FB1" w:rsidRPr="00D10F6A" w14:paraId="37CAC642" w14:textId="77777777" w:rsidTr="43B6098E">
        <w:tc>
          <w:tcPr>
            <w:tcW w:w="8472" w:type="dxa"/>
          </w:tcPr>
          <w:p w14:paraId="4A07ABD1"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it is bankrupt, subject to insolvency or winding up procedures, its assets are being administered by a liquidator or by a court, it is in an arrangement with creditors, its business activities are suspended or it is in any analogous situation arising from a similar procedure provided for under national legislation or regulations;</w:t>
            </w:r>
          </w:p>
        </w:tc>
        <w:tc>
          <w:tcPr>
            <w:tcW w:w="670" w:type="dxa"/>
          </w:tcPr>
          <w:p w14:paraId="23573EC7"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65102791"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6F75C8C" w14:textId="77777777" w:rsidTr="43B6098E">
        <w:tc>
          <w:tcPr>
            <w:tcW w:w="8472" w:type="dxa"/>
          </w:tcPr>
          <w:p w14:paraId="7924B0FC"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it has been established by a final judgement or a final administrative decision that the person is in breach of its obligations relating to the payment of taxes or social security contributions in accordance with the law of the country in which it is established, with those of the country in which the contracting authority is located or those of the country of the performance of the contract;</w:t>
            </w:r>
          </w:p>
        </w:tc>
        <w:tc>
          <w:tcPr>
            <w:tcW w:w="670" w:type="dxa"/>
          </w:tcPr>
          <w:p w14:paraId="0FA699A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bookmarkStart w:id="54" w:name="Check1"/>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bookmarkEnd w:id="54"/>
          </w:p>
        </w:tc>
        <w:tc>
          <w:tcPr>
            <w:tcW w:w="613" w:type="dxa"/>
          </w:tcPr>
          <w:p w14:paraId="05624B8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ECF41AF" w14:textId="77777777" w:rsidTr="43B6098E">
        <w:tc>
          <w:tcPr>
            <w:tcW w:w="8472" w:type="dxa"/>
          </w:tcPr>
          <w:p w14:paraId="7AA621AD"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it has been established by a final judgement or a final administrative decision that the person is guilty of grave professional misconduct by having violated applicable laws or regulations or ethical standards of the profession to which the person belongs, or by having engaged in any wrongful conduct which has an impact on its professional credibity where such conduct denotes wrongful intent or gross negligence, including, in particular, any of the following:</w:t>
            </w:r>
          </w:p>
        </w:tc>
        <w:tc>
          <w:tcPr>
            <w:tcW w:w="1283" w:type="dxa"/>
            <w:gridSpan w:val="2"/>
          </w:tcPr>
          <w:p w14:paraId="5266DA3D" w14:textId="77777777" w:rsidR="00333FB1" w:rsidRPr="00D10F6A" w:rsidRDefault="00333FB1" w:rsidP="00962D05">
            <w:pPr>
              <w:spacing w:before="240" w:beforeAutospacing="0" w:after="120" w:afterAutospacing="0"/>
              <w:rPr>
                <w:rFonts w:ascii="Arial" w:hAnsi="Arial" w:cs="Arial"/>
                <w:sz w:val="22"/>
                <w:szCs w:val="22"/>
              </w:rPr>
            </w:pPr>
          </w:p>
        </w:tc>
      </w:tr>
      <w:tr w:rsidR="00333FB1" w:rsidRPr="00D10F6A" w14:paraId="7011176A" w14:textId="77777777" w:rsidTr="43B6098E">
        <w:tc>
          <w:tcPr>
            <w:tcW w:w="8472" w:type="dxa"/>
          </w:tcPr>
          <w:p w14:paraId="0017A328"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55" w:name="_DV_C368"/>
            <w:r w:rsidRPr="00D10F6A">
              <w:rPr>
                <w:rFonts w:ascii="Arial" w:hAnsi="Arial" w:cs="Arial"/>
                <w:color w:val="000000"/>
                <w:sz w:val="22"/>
                <w:szCs w:val="22"/>
                <w:lang w:eastAsia="zh-CN"/>
              </w:rPr>
              <w:t>(i) fraudulently or negligently misrepresenting information required for the verification of the absence of grounds for exclusion or the fulfilment of selection criteria or in the performance of a contract;</w:t>
            </w:r>
            <w:bookmarkEnd w:id="55"/>
          </w:p>
        </w:tc>
        <w:tc>
          <w:tcPr>
            <w:tcW w:w="670" w:type="dxa"/>
          </w:tcPr>
          <w:p w14:paraId="25DADB1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58131B7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AD4E9DF" w14:textId="77777777" w:rsidTr="43B6098E">
        <w:tc>
          <w:tcPr>
            <w:tcW w:w="8472" w:type="dxa"/>
          </w:tcPr>
          <w:p w14:paraId="5ABC3B63"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56" w:name="_DV_C369"/>
            <w:r w:rsidRPr="00D10F6A">
              <w:rPr>
                <w:rFonts w:ascii="Arial" w:hAnsi="Arial" w:cs="Arial"/>
                <w:color w:val="000000"/>
                <w:sz w:val="22"/>
                <w:szCs w:val="22"/>
                <w:lang w:eastAsia="zh-CN"/>
              </w:rPr>
              <w:t>(ii) entering into agreement with other persons with the aim of distorting competition;</w:t>
            </w:r>
            <w:bookmarkEnd w:id="56"/>
          </w:p>
        </w:tc>
        <w:tc>
          <w:tcPr>
            <w:tcW w:w="670" w:type="dxa"/>
          </w:tcPr>
          <w:p w14:paraId="023F24C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4B738C29"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10AA4F9" w14:textId="77777777" w:rsidTr="43B6098E">
        <w:tc>
          <w:tcPr>
            <w:tcW w:w="8472" w:type="dxa"/>
          </w:tcPr>
          <w:p w14:paraId="451CECD9"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57" w:name="_DV_C371"/>
            <w:r w:rsidRPr="00D10F6A">
              <w:rPr>
                <w:rFonts w:ascii="Arial" w:hAnsi="Arial" w:cs="Arial"/>
                <w:color w:val="000000"/>
                <w:sz w:val="22"/>
                <w:szCs w:val="22"/>
                <w:lang w:eastAsia="zh-CN"/>
              </w:rPr>
              <w:t>(iii) violating intellectual property rights;</w:t>
            </w:r>
            <w:bookmarkEnd w:id="57"/>
          </w:p>
        </w:tc>
        <w:tc>
          <w:tcPr>
            <w:tcW w:w="670" w:type="dxa"/>
          </w:tcPr>
          <w:p w14:paraId="01B71CB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68D4A6A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7770D576" w14:textId="77777777" w:rsidTr="43B6098E">
        <w:tc>
          <w:tcPr>
            <w:tcW w:w="8472" w:type="dxa"/>
          </w:tcPr>
          <w:p w14:paraId="5067AD70"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58" w:name="_DV_C372"/>
            <w:r w:rsidRPr="00D10F6A">
              <w:rPr>
                <w:rFonts w:ascii="Arial" w:hAnsi="Arial" w:cs="Arial"/>
                <w:color w:val="000000"/>
                <w:sz w:val="22"/>
                <w:szCs w:val="22"/>
                <w:lang w:eastAsia="zh-CN"/>
              </w:rPr>
              <w:t>(iv) attempting to influence the decision-making process of the contracting authority during the award procedure;</w:t>
            </w:r>
            <w:bookmarkEnd w:id="58"/>
          </w:p>
        </w:tc>
        <w:tc>
          <w:tcPr>
            <w:tcW w:w="670" w:type="dxa"/>
          </w:tcPr>
          <w:p w14:paraId="34757861"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19980126"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BF215E0" w14:textId="77777777" w:rsidTr="43B6098E">
        <w:tc>
          <w:tcPr>
            <w:tcW w:w="8472" w:type="dxa"/>
          </w:tcPr>
          <w:p w14:paraId="3EB9F4B9" w14:textId="77777777" w:rsidR="00333FB1" w:rsidRPr="00D10F6A" w:rsidRDefault="00333FB1" w:rsidP="00962D05">
            <w:pPr>
              <w:spacing w:before="40" w:beforeAutospacing="0" w:after="40" w:afterAutospacing="0"/>
              <w:ind w:left="709"/>
              <w:rPr>
                <w:rFonts w:ascii="Arial" w:hAnsi="Arial" w:cs="Arial"/>
                <w:color w:val="000000"/>
                <w:sz w:val="22"/>
                <w:szCs w:val="22"/>
                <w:lang w:eastAsia="zh-CN"/>
              </w:rPr>
            </w:pPr>
            <w:bookmarkStart w:id="59" w:name="_DV_C373"/>
            <w:r w:rsidRPr="00D10F6A">
              <w:rPr>
                <w:rFonts w:ascii="Arial" w:hAnsi="Arial" w:cs="Arial"/>
                <w:color w:val="000000"/>
                <w:sz w:val="22"/>
                <w:szCs w:val="22"/>
              </w:rPr>
              <w:t>(v) attempting to obtain confidential information that may confer upon it undue advantages in the award procedure</w:t>
            </w:r>
            <w:bookmarkEnd w:id="59"/>
            <w:r w:rsidRPr="00D10F6A">
              <w:rPr>
                <w:rFonts w:ascii="Arial" w:hAnsi="Arial" w:cs="Arial"/>
                <w:b/>
                <w:i/>
                <w:color w:val="000000"/>
                <w:sz w:val="22"/>
                <w:szCs w:val="22"/>
              </w:rPr>
              <w:t xml:space="preserve">; </w:t>
            </w:r>
          </w:p>
        </w:tc>
        <w:tc>
          <w:tcPr>
            <w:tcW w:w="670" w:type="dxa"/>
          </w:tcPr>
          <w:p w14:paraId="7EEE2390"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10D73AA9"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53667D9" w14:textId="77777777" w:rsidTr="43B6098E">
        <w:tc>
          <w:tcPr>
            <w:tcW w:w="8472" w:type="dxa"/>
          </w:tcPr>
          <w:p w14:paraId="013DF9DC" w14:textId="77777777" w:rsidR="00333FB1" w:rsidRPr="00D10F6A" w:rsidRDefault="00333FB1" w:rsidP="00BE1C1E">
            <w:pPr>
              <w:numPr>
                <w:ilvl w:val="0"/>
                <w:numId w:val="19"/>
              </w:numPr>
              <w:spacing w:before="40" w:beforeAutospacing="0" w:after="40" w:afterAutospacing="0"/>
              <w:ind w:left="357" w:hanging="357"/>
              <w:rPr>
                <w:rFonts w:ascii="Arial" w:hAnsi="Arial" w:cs="Arial"/>
                <w:color w:val="000000"/>
                <w:sz w:val="22"/>
                <w:szCs w:val="22"/>
              </w:rPr>
            </w:pPr>
            <w:r w:rsidRPr="00D10F6A">
              <w:rPr>
                <w:rFonts w:ascii="Arial" w:hAnsi="Arial" w:cs="Arial"/>
                <w:sz w:val="22"/>
                <w:szCs w:val="22"/>
                <w:lang w:eastAsia="zh-CN"/>
              </w:rPr>
              <w:t>it has been established by a final judgement that the person is guilty of any of the following:</w:t>
            </w:r>
          </w:p>
        </w:tc>
        <w:tc>
          <w:tcPr>
            <w:tcW w:w="1283" w:type="dxa"/>
            <w:gridSpan w:val="2"/>
          </w:tcPr>
          <w:p w14:paraId="41A72B56" w14:textId="77777777" w:rsidR="00333FB1" w:rsidRPr="00D10F6A" w:rsidRDefault="00333FB1" w:rsidP="00962D05">
            <w:pPr>
              <w:spacing w:before="240" w:beforeAutospacing="0" w:after="120" w:afterAutospacing="0"/>
              <w:rPr>
                <w:rFonts w:ascii="Arial" w:hAnsi="Arial" w:cs="Arial"/>
                <w:sz w:val="22"/>
                <w:szCs w:val="22"/>
              </w:rPr>
            </w:pPr>
          </w:p>
        </w:tc>
      </w:tr>
      <w:tr w:rsidR="00333FB1" w:rsidRPr="00D10F6A" w14:paraId="0F21F2CD" w14:textId="77777777" w:rsidTr="43B6098E">
        <w:tc>
          <w:tcPr>
            <w:tcW w:w="8472" w:type="dxa"/>
          </w:tcPr>
          <w:p w14:paraId="533ABA76" w14:textId="77777777" w:rsidR="00333FB1" w:rsidRPr="00D10F6A" w:rsidRDefault="00333FB1" w:rsidP="00962D05">
            <w:pPr>
              <w:spacing w:before="40" w:beforeAutospacing="0" w:after="40" w:afterAutospacing="0"/>
              <w:ind w:left="709"/>
              <w:rPr>
                <w:rFonts w:ascii="Arial" w:hAnsi="Arial" w:cs="Arial"/>
                <w:sz w:val="22"/>
                <w:szCs w:val="22"/>
                <w:lang w:eastAsia="zh-CN"/>
              </w:rPr>
            </w:pPr>
            <w:r w:rsidRPr="00D10F6A">
              <w:rPr>
                <w:rFonts w:ascii="Arial" w:hAnsi="Arial" w:cs="Arial"/>
                <w:color w:val="000000"/>
                <w:sz w:val="22"/>
                <w:szCs w:val="22"/>
                <w:lang w:eastAsia="zh-CN"/>
              </w:rPr>
              <w:t>(i) fraud, within the meaning of Article 1 of the Convention on the protection of the European Communities' financial interests, drawn up by the Council Act of 26 July 1995</w:t>
            </w:r>
            <w:bookmarkStart w:id="60" w:name="_DV_C378"/>
            <w:r w:rsidRPr="00D10F6A">
              <w:rPr>
                <w:rFonts w:ascii="Arial" w:hAnsi="Arial" w:cs="Arial"/>
                <w:color w:val="000000"/>
                <w:sz w:val="22"/>
                <w:szCs w:val="22"/>
                <w:lang w:eastAsia="zh-CN"/>
              </w:rPr>
              <w:t>;</w:t>
            </w:r>
            <w:bookmarkEnd w:id="60"/>
          </w:p>
        </w:tc>
        <w:tc>
          <w:tcPr>
            <w:tcW w:w="670" w:type="dxa"/>
          </w:tcPr>
          <w:p w14:paraId="0F10176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775EE91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31DCFD67" w14:textId="77777777" w:rsidTr="43B6098E">
        <w:tc>
          <w:tcPr>
            <w:tcW w:w="8472" w:type="dxa"/>
          </w:tcPr>
          <w:p w14:paraId="246C604A"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61" w:name="_DV_C379"/>
            <w:r w:rsidRPr="00D10F6A">
              <w:rPr>
                <w:rFonts w:ascii="Arial" w:hAnsi="Arial" w:cs="Arial"/>
                <w:color w:val="000000"/>
                <w:sz w:val="22"/>
                <w:szCs w:val="22"/>
                <w:lang w:eastAsia="zh-CN"/>
              </w:rPr>
              <w:lastRenderedPageBreak/>
              <w:t>(ii) corruption, as defined in Article 3 of the Convention on the fight against corruption involving officials of the European Communities or officials of EU Member States</w:t>
            </w:r>
            <w:bookmarkStart w:id="62" w:name="_DV_C381"/>
            <w:bookmarkEnd w:id="61"/>
            <w:r w:rsidRPr="00D10F6A">
              <w:rPr>
                <w:rFonts w:ascii="Arial" w:hAnsi="Arial" w:cs="Arial"/>
                <w:color w:val="000000"/>
                <w:sz w:val="22"/>
                <w:szCs w:val="22"/>
                <w:lang w:eastAsia="zh-CN"/>
              </w:rPr>
              <w:t>, drawn up by the Council Act of 26 May 1997, and in Article 2(1) of Council Framework Decision 2003/568/JHA</w:t>
            </w:r>
            <w:bookmarkStart w:id="63" w:name="_DV_C383"/>
            <w:bookmarkEnd w:id="62"/>
            <w:r w:rsidRPr="00D10F6A">
              <w:rPr>
                <w:rFonts w:ascii="Arial" w:hAnsi="Arial" w:cs="Arial"/>
                <w:color w:val="000000"/>
                <w:sz w:val="22"/>
                <w:szCs w:val="22"/>
                <w:lang w:eastAsia="zh-CN"/>
              </w:rPr>
              <w:t>, as well as corruption as defined in the legal provisions of the country where the contracting authority is located, the country in which the person is established or the country of the performance of the contract;</w:t>
            </w:r>
            <w:bookmarkEnd w:id="63"/>
          </w:p>
        </w:tc>
        <w:tc>
          <w:tcPr>
            <w:tcW w:w="670" w:type="dxa"/>
          </w:tcPr>
          <w:p w14:paraId="6CB6CB1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3B9A849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6ED4619" w14:textId="77777777" w:rsidTr="43B6098E">
        <w:tc>
          <w:tcPr>
            <w:tcW w:w="8472" w:type="dxa"/>
          </w:tcPr>
          <w:p w14:paraId="05F237E1"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64" w:name="_DV_C384"/>
            <w:r w:rsidRPr="00D10F6A">
              <w:rPr>
                <w:rFonts w:ascii="Arial" w:hAnsi="Arial" w:cs="Arial"/>
                <w:color w:val="000000"/>
                <w:sz w:val="22"/>
                <w:szCs w:val="22"/>
              </w:rPr>
              <w:t>(iii)</w:t>
            </w:r>
            <w:bookmarkStart w:id="65" w:name="_DV_M250"/>
            <w:bookmarkEnd w:id="64"/>
            <w:bookmarkEnd w:id="65"/>
            <w:r w:rsidRPr="00D10F6A">
              <w:rPr>
                <w:rFonts w:ascii="Arial" w:hAnsi="Arial" w:cs="Arial"/>
                <w:color w:val="000000"/>
                <w:sz w:val="22"/>
                <w:szCs w:val="22"/>
              </w:rPr>
              <w:t xml:space="preserve"> participation in a criminal organisation, </w:t>
            </w:r>
            <w:bookmarkStart w:id="66" w:name="_DV_C385"/>
            <w:r w:rsidRPr="00D10F6A">
              <w:rPr>
                <w:rFonts w:ascii="Arial" w:hAnsi="Arial" w:cs="Arial"/>
                <w:color w:val="000000"/>
                <w:sz w:val="22"/>
                <w:szCs w:val="22"/>
              </w:rPr>
              <w:t>as defined in Article 2 of Council Framework Decision 2008/841/JHA</w:t>
            </w:r>
            <w:bookmarkStart w:id="67" w:name="_DV_C387"/>
            <w:bookmarkEnd w:id="66"/>
            <w:r w:rsidRPr="00D10F6A">
              <w:rPr>
                <w:rFonts w:ascii="Arial" w:hAnsi="Arial" w:cs="Arial"/>
                <w:color w:val="000000"/>
                <w:sz w:val="22"/>
                <w:szCs w:val="22"/>
              </w:rPr>
              <w:t>;</w:t>
            </w:r>
            <w:bookmarkEnd w:id="67"/>
          </w:p>
        </w:tc>
        <w:tc>
          <w:tcPr>
            <w:tcW w:w="670" w:type="dxa"/>
          </w:tcPr>
          <w:p w14:paraId="385675F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67F7C27E"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4EB33EC" w14:textId="77777777" w:rsidTr="43B6098E">
        <w:tc>
          <w:tcPr>
            <w:tcW w:w="8472" w:type="dxa"/>
          </w:tcPr>
          <w:p w14:paraId="77A6FD41" w14:textId="77777777" w:rsidR="00333FB1" w:rsidRPr="00D10F6A" w:rsidRDefault="00333FB1" w:rsidP="00962D05">
            <w:pPr>
              <w:spacing w:before="40" w:beforeAutospacing="0" w:after="40" w:afterAutospacing="0"/>
              <w:ind w:left="709"/>
              <w:rPr>
                <w:rFonts w:ascii="Arial" w:hAnsi="Arial" w:cs="Arial"/>
                <w:sz w:val="22"/>
                <w:szCs w:val="22"/>
                <w:lang w:eastAsia="zh-CN"/>
              </w:rPr>
            </w:pPr>
            <w:r w:rsidRPr="00D10F6A">
              <w:rPr>
                <w:rFonts w:ascii="Arial" w:hAnsi="Arial" w:cs="Arial"/>
                <w:color w:val="000000"/>
                <w:sz w:val="22"/>
                <w:szCs w:val="22"/>
                <w:lang w:eastAsia="zh-CN"/>
              </w:rPr>
              <w:t>iv)</w:t>
            </w:r>
            <w:bookmarkStart w:id="68" w:name="_DV_M251"/>
            <w:bookmarkEnd w:id="68"/>
            <w:r w:rsidRPr="00D10F6A">
              <w:rPr>
                <w:rFonts w:ascii="Arial" w:hAnsi="Arial" w:cs="Arial"/>
                <w:color w:val="000000"/>
                <w:sz w:val="22"/>
                <w:szCs w:val="22"/>
                <w:lang w:eastAsia="zh-CN"/>
              </w:rPr>
              <w:t xml:space="preserve"> </w:t>
            </w:r>
            <w:r w:rsidRPr="00D10F6A">
              <w:rPr>
                <w:rFonts w:ascii="Arial" w:hAnsi="Arial" w:cs="Arial"/>
                <w:bCs/>
                <w:iCs/>
                <w:sz w:val="22"/>
                <w:szCs w:val="22"/>
                <w:lang w:eastAsia="zh-CN"/>
              </w:rPr>
              <w:t>money laundering</w:t>
            </w:r>
            <w:bookmarkStart w:id="69" w:name="_DV_C391"/>
            <w:r w:rsidRPr="00D10F6A">
              <w:rPr>
                <w:rFonts w:ascii="Arial" w:hAnsi="Arial" w:cs="Arial"/>
                <w:color w:val="000000"/>
                <w:sz w:val="22"/>
                <w:szCs w:val="22"/>
                <w:lang w:eastAsia="zh-CN"/>
              </w:rPr>
              <w:t xml:space="preserve"> or</w:t>
            </w:r>
            <w:bookmarkStart w:id="70" w:name="_DV_M252"/>
            <w:bookmarkEnd w:id="69"/>
            <w:bookmarkEnd w:id="70"/>
            <w:r w:rsidRPr="00D10F6A">
              <w:rPr>
                <w:rFonts w:ascii="Arial" w:hAnsi="Arial" w:cs="Arial"/>
                <w:bCs/>
                <w:iCs/>
                <w:sz w:val="22"/>
                <w:szCs w:val="22"/>
                <w:lang w:eastAsia="zh-CN"/>
              </w:rPr>
              <w:t xml:space="preserve"> terrorist financing,</w:t>
            </w:r>
            <w:r w:rsidRPr="00D10F6A">
              <w:rPr>
                <w:rFonts w:ascii="Arial" w:hAnsi="Arial" w:cs="Arial"/>
                <w:sz w:val="22"/>
                <w:szCs w:val="22"/>
                <w:lang w:eastAsia="zh-CN"/>
              </w:rPr>
              <w:t xml:space="preserve"> </w:t>
            </w:r>
            <w:bookmarkStart w:id="71" w:name="_DV_C392"/>
            <w:r w:rsidRPr="00D10F6A">
              <w:rPr>
                <w:rFonts w:ascii="Arial" w:hAnsi="Arial" w:cs="Arial"/>
                <w:color w:val="000000"/>
                <w:sz w:val="22"/>
                <w:szCs w:val="22"/>
                <w:lang w:eastAsia="zh-CN"/>
              </w:rPr>
              <w:t>as defined in Article 1 of Directive 2005/60/EC of the European Parliament and of the Council</w:t>
            </w:r>
            <w:bookmarkStart w:id="72" w:name="_DV_C394"/>
            <w:bookmarkEnd w:id="71"/>
            <w:r w:rsidRPr="00D10F6A">
              <w:rPr>
                <w:rFonts w:ascii="Arial" w:hAnsi="Arial" w:cs="Arial"/>
                <w:color w:val="000000"/>
                <w:sz w:val="22"/>
                <w:szCs w:val="22"/>
                <w:lang w:eastAsia="zh-CN"/>
              </w:rPr>
              <w:t>;</w:t>
            </w:r>
            <w:bookmarkEnd w:id="72"/>
          </w:p>
        </w:tc>
        <w:tc>
          <w:tcPr>
            <w:tcW w:w="670" w:type="dxa"/>
          </w:tcPr>
          <w:p w14:paraId="5C4E8E16"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4CADDC5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6D46B2AA" w14:textId="77777777" w:rsidTr="43B6098E">
        <w:tc>
          <w:tcPr>
            <w:tcW w:w="8472" w:type="dxa"/>
          </w:tcPr>
          <w:p w14:paraId="0E33CCAA" w14:textId="77777777" w:rsidR="00333FB1" w:rsidRPr="00D10F6A" w:rsidRDefault="00333FB1" w:rsidP="00962D05">
            <w:pPr>
              <w:spacing w:before="40" w:beforeAutospacing="0" w:after="40" w:afterAutospacing="0"/>
              <w:ind w:left="709"/>
              <w:rPr>
                <w:rFonts w:ascii="Arial" w:hAnsi="Arial" w:cs="Arial"/>
                <w:sz w:val="22"/>
                <w:szCs w:val="22"/>
                <w:lang w:eastAsia="zh-CN"/>
              </w:rPr>
            </w:pPr>
            <w:bookmarkStart w:id="73" w:name="_DV_C395"/>
            <w:r w:rsidRPr="00D10F6A">
              <w:rPr>
                <w:rFonts w:ascii="Arial" w:hAnsi="Arial" w:cs="Arial"/>
                <w:color w:val="000000"/>
                <w:sz w:val="22"/>
                <w:szCs w:val="22"/>
                <w:lang w:eastAsia="zh-CN"/>
              </w:rPr>
              <w:t xml:space="preserve">(v) </w:t>
            </w:r>
            <w:bookmarkStart w:id="74" w:name="_DV_M253"/>
            <w:bookmarkEnd w:id="73"/>
            <w:bookmarkEnd w:id="74"/>
            <w:r w:rsidRPr="00D10F6A">
              <w:rPr>
                <w:rFonts w:ascii="Arial" w:hAnsi="Arial" w:cs="Arial"/>
                <w:bCs/>
                <w:iCs/>
                <w:sz w:val="22"/>
                <w:szCs w:val="22"/>
                <w:lang w:eastAsia="zh-CN"/>
              </w:rPr>
              <w:t>terrorist-related offences</w:t>
            </w:r>
            <w:bookmarkStart w:id="75" w:name="_DV_C397"/>
            <w:r w:rsidRPr="00D10F6A">
              <w:rPr>
                <w:rFonts w:ascii="Arial" w:hAnsi="Arial" w:cs="Arial"/>
                <w:color w:val="000000"/>
                <w:sz w:val="22"/>
                <w:szCs w:val="22"/>
                <w:lang w:eastAsia="zh-CN"/>
              </w:rPr>
              <w:t xml:space="preserve"> or offences linked to terrorist activities, as defined in Articles 1 and 3 of Council Framework Decision 2002/475/JHA</w:t>
            </w:r>
            <w:bookmarkStart w:id="76" w:name="_DV_C399"/>
            <w:bookmarkEnd w:id="75"/>
            <w:r w:rsidRPr="00D10F6A">
              <w:rPr>
                <w:rFonts w:ascii="Arial" w:hAnsi="Arial" w:cs="Arial"/>
                <w:color w:val="000000"/>
                <w:sz w:val="22"/>
                <w:szCs w:val="22"/>
                <w:lang w:eastAsia="zh-CN"/>
              </w:rPr>
              <w:t>, respectively, or inciting, aiding, abetting or attempting to commit such offences, as referred to in Article 4 of that Decision;</w:t>
            </w:r>
            <w:bookmarkEnd w:id="76"/>
          </w:p>
        </w:tc>
        <w:tc>
          <w:tcPr>
            <w:tcW w:w="670" w:type="dxa"/>
          </w:tcPr>
          <w:p w14:paraId="743F46C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3A8A78B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76A20186" w14:textId="77777777" w:rsidTr="43B6098E">
        <w:tc>
          <w:tcPr>
            <w:tcW w:w="8472" w:type="dxa"/>
          </w:tcPr>
          <w:p w14:paraId="4C4112F3" w14:textId="77777777" w:rsidR="00333FB1" w:rsidRPr="00D10F6A" w:rsidRDefault="00333FB1" w:rsidP="00962D05">
            <w:pPr>
              <w:spacing w:before="40" w:beforeAutospacing="0" w:after="40" w:afterAutospacing="0"/>
              <w:ind w:left="709"/>
              <w:rPr>
                <w:rFonts w:ascii="Arial" w:hAnsi="Arial" w:cs="Arial"/>
                <w:color w:val="000000"/>
                <w:sz w:val="22"/>
                <w:szCs w:val="22"/>
                <w:lang w:eastAsia="zh-CN"/>
              </w:rPr>
            </w:pPr>
            <w:bookmarkStart w:id="77" w:name="_DV_C400"/>
            <w:r w:rsidRPr="00D10F6A">
              <w:rPr>
                <w:rFonts w:ascii="Arial" w:hAnsi="Arial" w:cs="Arial"/>
                <w:color w:val="000000"/>
                <w:sz w:val="22"/>
                <w:szCs w:val="22"/>
                <w:lang w:eastAsia="zh-CN"/>
              </w:rPr>
              <w:t xml:space="preserve">(vi) </w:t>
            </w:r>
            <w:bookmarkStart w:id="78" w:name="_DV_M254"/>
            <w:bookmarkEnd w:id="77"/>
            <w:bookmarkEnd w:id="78"/>
            <w:r w:rsidRPr="00D10F6A">
              <w:rPr>
                <w:rFonts w:ascii="Arial" w:hAnsi="Arial" w:cs="Arial"/>
                <w:bCs/>
                <w:iCs/>
                <w:sz w:val="22"/>
                <w:szCs w:val="22"/>
                <w:lang w:eastAsia="zh-CN"/>
              </w:rPr>
              <w:t>child labour or other forms of trafficking in human beings</w:t>
            </w:r>
            <w:r w:rsidRPr="00D10F6A">
              <w:rPr>
                <w:rFonts w:ascii="Arial" w:hAnsi="Arial" w:cs="Arial"/>
                <w:sz w:val="22"/>
                <w:szCs w:val="22"/>
                <w:lang w:eastAsia="zh-CN"/>
              </w:rPr>
              <w:t xml:space="preserve"> </w:t>
            </w:r>
            <w:bookmarkStart w:id="79" w:name="_DV_C402"/>
            <w:r w:rsidRPr="00D10F6A">
              <w:rPr>
                <w:rFonts w:ascii="Arial" w:hAnsi="Arial" w:cs="Arial"/>
                <w:color w:val="000000"/>
                <w:sz w:val="22"/>
                <w:szCs w:val="22"/>
                <w:lang w:eastAsia="zh-CN"/>
              </w:rPr>
              <w:t>as defined in Article 2 of Directive 2011/36/EU of the European Parliament and of the Council</w:t>
            </w:r>
            <w:bookmarkStart w:id="80" w:name="_DV_C404"/>
            <w:bookmarkEnd w:id="79"/>
            <w:r w:rsidRPr="00D10F6A">
              <w:rPr>
                <w:rFonts w:ascii="Arial" w:hAnsi="Arial" w:cs="Arial"/>
                <w:color w:val="000000"/>
                <w:sz w:val="22"/>
                <w:szCs w:val="22"/>
                <w:lang w:eastAsia="zh-CN"/>
              </w:rPr>
              <w:t>;</w:t>
            </w:r>
            <w:bookmarkEnd w:id="80"/>
          </w:p>
        </w:tc>
        <w:tc>
          <w:tcPr>
            <w:tcW w:w="670" w:type="dxa"/>
          </w:tcPr>
          <w:p w14:paraId="7780E36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26A081D8"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7149378F" w14:textId="77777777" w:rsidTr="43B6098E">
        <w:tc>
          <w:tcPr>
            <w:tcW w:w="8472" w:type="dxa"/>
          </w:tcPr>
          <w:p w14:paraId="40216B83" w14:textId="77777777" w:rsidR="00333FB1" w:rsidRPr="00D10F6A" w:rsidRDefault="00333FB1" w:rsidP="00BE1C1E">
            <w:pPr>
              <w:numPr>
                <w:ilvl w:val="0"/>
                <w:numId w:val="19"/>
              </w:numPr>
              <w:spacing w:before="40" w:beforeAutospacing="0" w:after="40" w:afterAutospacing="0"/>
              <w:rPr>
                <w:rFonts w:ascii="Arial" w:hAnsi="Arial" w:cs="Arial"/>
                <w:color w:val="000000"/>
                <w:sz w:val="22"/>
                <w:szCs w:val="22"/>
                <w:lang w:eastAsia="zh-CN"/>
              </w:rPr>
            </w:pPr>
            <w:r w:rsidRPr="00D10F6A">
              <w:rPr>
                <w:rFonts w:ascii="Arial" w:hAnsi="Arial" w:cs="Arial"/>
                <w:sz w:val="22"/>
                <w:szCs w:val="22"/>
                <w:lang w:eastAsia="zh-CN"/>
              </w:rPr>
              <w:t xml:space="preserve">the person has shown significant deficiencies in complying with the main obligations in the performance of a contract financed by the Union’s budget, which has led to its early termination or to the application of liquidated damages or other contractual penalties, or which has been discovered following checks, audits or investigations by an Authorising Officer, OLAF or the Court of Auditors; </w:t>
            </w:r>
          </w:p>
        </w:tc>
        <w:tc>
          <w:tcPr>
            <w:tcW w:w="670" w:type="dxa"/>
          </w:tcPr>
          <w:p w14:paraId="5D2667EA"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256D685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1BC858CB" w14:textId="77777777" w:rsidTr="43B6098E">
        <w:tc>
          <w:tcPr>
            <w:tcW w:w="8472" w:type="dxa"/>
          </w:tcPr>
          <w:p w14:paraId="20E55440"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bookmarkStart w:id="81" w:name="_DV_C410"/>
            <w:r w:rsidRPr="00D10F6A">
              <w:rPr>
                <w:rFonts w:ascii="Arial" w:hAnsi="Arial" w:cs="Arial"/>
                <w:color w:val="000000"/>
                <w:sz w:val="22"/>
                <w:szCs w:val="22"/>
                <w:lang w:eastAsia="zh-CN"/>
              </w:rPr>
              <w:t>it has been established by a final judgment or final administrative decision that the person has committed an irregularity within the meaning of Article 1(2) of Council Regulation (EC, Euratom) No 2988/95</w:t>
            </w:r>
            <w:bookmarkEnd w:id="81"/>
            <w:r w:rsidRPr="00D10F6A">
              <w:rPr>
                <w:rFonts w:ascii="Arial" w:hAnsi="Arial" w:cs="Arial"/>
                <w:color w:val="000000"/>
                <w:sz w:val="22"/>
                <w:szCs w:val="22"/>
                <w:lang w:eastAsia="zh-CN"/>
              </w:rPr>
              <w:t>;</w:t>
            </w:r>
          </w:p>
        </w:tc>
        <w:tc>
          <w:tcPr>
            <w:tcW w:w="670" w:type="dxa"/>
          </w:tcPr>
          <w:p w14:paraId="18DDD2ED"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10F18001"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0C4671C0" w14:textId="77777777" w:rsidTr="43B6098E">
        <w:tc>
          <w:tcPr>
            <w:tcW w:w="8472" w:type="dxa"/>
          </w:tcPr>
          <w:p w14:paraId="70032096" w14:textId="77777777" w:rsidR="00333FB1" w:rsidRPr="00D10F6A" w:rsidRDefault="00333FB1" w:rsidP="00BE1C1E">
            <w:pPr>
              <w:numPr>
                <w:ilvl w:val="0"/>
                <w:numId w:val="19"/>
              </w:numPr>
              <w:spacing w:before="40" w:beforeAutospacing="0" w:after="40" w:afterAutospacing="0"/>
              <w:rPr>
                <w:rFonts w:ascii="Arial" w:hAnsi="Arial" w:cs="Arial"/>
                <w:color w:val="000000"/>
                <w:sz w:val="22"/>
                <w:szCs w:val="22"/>
                <w:lang w:eastAsia="zh-CN"/>
              </w:rPr>
            </w:pPr>
            <w:r w:rsidRPr="00D10F6A">
              <w:rPr>
                <w:rFonts w:ascii="Arial" w:hAnsi="Arial" w:cs="Arial"/>
                <w:color w:val="000000"/>
                <w:sz w:val="22"/>
                <w:szCs w:val="22"/>
                <w:lang w:eastAsia="zh-CN"/>
              </w:rPr>
              <w:t>for the situations of grave professional misconduct, fraud, corruption, other criminal offences, significant deficiencies in the performance of the contract or irregularity, the applicant is subject to:</w:t>
            </w:r>
          </w:p>
          <w:p w14:paraId="43060737"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facts established in the context of audits or investigations carried out by the Court of Auditors, OLAF or internal audit, or any other check, audit or control performed under the responsibility of an authorising officer of an EU institution, of a European office or of an EU agency or body;</w:t>
            </w:r>
          </w:p>
          <w:p w14:paraId="594F9209"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non-final administrative decisions which may include disciplinary measures taken by the competent supervisory body responsible for the verification of the application of standards of professional ethics;</w:t>
            </w:r>
          </w:p>
          <w:p w14:paraId="5CA240EE"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decisions of the ECB, the EIB, the European Investment Fund or international organisations;</w:t>
            </w:r>
          </w:p>
          <w:p w14:paraId="57A1C63F"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decisions of the Commission relating to the infringement of the Union's competition rules or of a national competent authority relating to the infringement of Union or national competition law; or</w:t>
            </w:r>
          </w:p>
          <w:p w14:paraId="743F4C47" w14:textId="77777777" w:rsidR="00333FB1" w:rsidRPr="00D10F6A" w:rsidRDefault="00333FB1" w:rsidP="00BE1C1E">
            <w:pPr>
              <w:numPr>
                <w:ilvl w:val="0"/>
                <w:numId w:val="22"/>
              </w:numPr>
              <w:spacing w:before="40" w:beforeAutospacing="0" w:after="40" w:afterAutospacing="0"/>
              <w:ind w:left="709"/>
              <w:rPr>
                <w:rFonts w:ascii="Arial" w:hAnsi="Arial" w:cs="Arial"/>
                <w:color w:val="000000"/>
                <w:sz w:val="22"/>
                <w:szCs w:val="22"/>
                <w:lang w:eastAsia="zh-CN"/>
              </w:rPr>
            </w:pPr>
            <w:r w:rsidRPr="00D10F6A">
              <w:rPr>
                <w:rFonts w:ascii="Arial" w:hAnsi="Arial" w:cs="Arial"/>
                <w:color w:val="000000"/>
                <w:sz w:val="22"/>
                <w:szCs w:val="22"/>
                <w:lang w:eastAsia="zh-CN"/>
              </w:rPr>
              <w:t xml:space="preserve">decisions of exclusion by an authorising officer of an EU institution, of a European office or of an EU agency or body. </w:t>
            </w:r>
          </w:p>
          <w:p w14:paraId="3B5E477D" w14:textId="77777777" w:rsidR="00333FB1" w:rsidRPr="00D10F6A" w:rsidRDefault="00333FB1" w:rsidP="00962D05">
            <w:pPr>
              <w:spacing w:before="40" w:beforeAutospacing="0" w:after="40" w:afterAutospacing="0"/>
              <w:ind w:left="360"/>
              <w:rPr>
                <w:rFonts w:ascii="Arial" w:hAnsi="Arial" w:cs="Arial"/>
                <w:color w:val="000000"/>
                <w:sz w:val="22"/>
                <w:szCs w:val="22"/>
                <w:lang w:eastAsia="zh-CN"/>
              </w:rPr>
            </w:pPr>
          </w:p>
        </w:tc>
        <w:tc>
          <w:tcPr>
            <w:tcW w:w="670" w:type="dxa"/>
          </w:tcPr>
          <w:p w14:paraId="2AE95E7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3" w:type="dxa"/>
          </w:tcPr>
          <w:p w14:paraId="55D94C06"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bl>
    <w:p w14:paraId="058697FD" w14:textId="77777777" w:rsidR="00333FB1" w:rsidRPr="00D10F6A" w:rsidRDefault="00333FB1" w:rsidP="00962D05">
      <w:pPr>
        <w:autoSpaceDE w:val="0"/>
        <w:autoSpaceDN w:val="0"/>
        <w:adjustRightInd w:val="0"/>
        <w:spacing w:before="0" w:beforeAutospacing="0" w:after="0" w:afterAutospacing="0"/>
        <w:rPr>
          <w:rFonts w:ascii="Arial" w:hAnsi="Arial" w:cs="Arial"/>
          <w:sz w:val="22"/>
          <w:szCs w:val="22"/>
        </w:rPr>
      </w:pPr>
      <w:bookmarkStart w:id="82" w:name="_DV_C376"/>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333FB1" w:rsidRPr="00D10F6A" w14:paraId="721F6AC9" w14:textId="77777777" w:rsidTr="43B6098E">
        <w:tc>
          <w:tcPr>
            <w:tcW w:w="9756" w:type="dxa"/>
            <w:gridSpan w:val="3"/>
          </w:tcPr>
          <w:p w14:paraId="17817218" w14:textId="77777777" w:rsidR="00333FB1" w:rsidRPr="00D10F6A" w:rsidRDefault="00333FB1" w:rsidP="00962D05">
            <w:pPr>
              <w:spacing w:before="0" w:beforeAutospacing="0" w:after="120" w:afterAutospacing="0"/>
              <w:rPr>
                <w:rFonts w:ascii="Arial" w:hAnsi="Arial" w:cs="Arial"/>
                <w:b/>
                <w:sz w:val="22"/>
                <w:szCs w:val="22"/>
              </w:rPr>
            </w:pPr>
            <w:r w:rsidRPr="00D10F6A">
              <w:rPr>
                <w:rFonts w:ascii="Arial" w:hAnsi="Arial" w:cs="Arial"/>
                <w:b/>
                <w:i/>
                <w:sz w:val="22"/>
                <w:szCs w:val="22"/>
                <w:highlight w:val="lightGray"/>
                <w:u w:val="single"/>
              </w:rPr>
              <w:t>[Only for legal persons other than Member States and local authorities, otherwise delete this table</w:t>
            </w:r>
            <w:r w:rsidRPr="00D10F6A">
              <w:rPr>
                <w:rFonts w:ascii="Arial" w:hAnsi="Arial" w:cs="Arial"/>
                <w:b/>
                <w:i/>
                <w:sz w:val="22"/>
                <w:szCs w:val="22"/>
              </w:rPr>
              <w:t>]</w:t>
            </w:r>
          </w:p>
          <w:p w14:paraId="5C02CA80"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declares whether a natural person who is a member of the administrative, management or supervisory body of the above-mentioned legal person, or who haspowers of representation, decision or control with regard to the above-mentioned legal person (this covers the company </w:t>
            </w:r>
            <w:r w:rsidRPr="00D10F6A">
              <w:rPr>
                <w:rFonts w:ascii="Arial" w:hAnsi="Arial" w:cs="Arial"/>
                <w:sz w:val="22"/>
                <w:szCs w:val="22"/>
              </w:rPr>
              <w:lastRenderedPageBreak/>
              <w:t xml:space="preserve">directors, members of the management or supervisory bodies, and cases where one natural person holds a majority of shares) is in one of the following situations or not: </w:t>
            </w:r>
          </w:p>
        </w:tc>
      </w:tr>
      <w:tr w:rsidR="00333FB1" w:rsidRPr="00D10F6A" w14:paraId="35E82CF1" w14:textId="77777777" w:rsidTr="43B6098E">
        <w:tc>
          <w:tcPr>
            <w:tcW w:w="8472" w:type="dxa"/>
            <w:vAlign w:val="center"/>
          </w:tcPr>
          <w:p w14:paraId="3A509C81" w14:textId="77777777" w:rsidR="00333FB1" w:rsidRPr="00D10F6A" w:rsidRDefault="00333FB1" w:rsidP="00962D05">
            <w:pPr>
              <w:spacing w:before="40" w:beforeAutospacing="0" w:after="40" w:afterAutospacing="0"/>
              <w:rPr>
                <w:rFonts w:ascii="Arial" w:hAnsi="Arial" w:cs="Arial"/>
                <w:b/>
                <w:smallCaps/>
                <w:sz w:val="22"/>
                <w:szCs w:val="22"/>
              </w:rPr>
            </w:pPr>
            <w:r w:rsidRPr="00D10F6A">
              <w:rPr>
                <w:rFonts w:ascii="Arial" w:hAnsi="Arial" w:cs="Arial"/>
                <w:b/>
                <w:smallCaps/>
                <w:sz w:val="22"/>
                <w:szCs w:val="22"/>
              </w:rPr>
              <w:lastRenderedPageBreak/>
              <w:t>Situations of exclusion concerning natural persons with power of representation, decision-making or control over the legal person</w:t>
            </w:r>
          </w:p>
        </w:tc>
        <w:tc>
          <w:tcPr>
            <w:tcW w:w="670" w:type="dxa"/>
          </w:tcPr>
          <w:p w14:paraId="4190C187"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614" w:type="dxa"/>
          </w:tcPr>
          <w:p w14:paraId="695D288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r>
      <w:tr w:rsidR="00333FB1" w:rsidRPr="00D10F6A" w14:paraId="48F26FED" w14:textId="77777777" w:rsidTr="43B6098E">
        <w:tc>
          <w:tcPr>
            <w:tcW w:w="8472" w:type="dxa"/>
            <w:vAlign w:val="center"/>
          </w:tcPr>
          <w:p w14:paraId="2710DCFD"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(c) above (grave professional misconduct)</w:t>
            </w:r>
          </w:p>
        </w:tc>
        <w:tc>
          <w:tcPr>
            <w:tcW w:w="670" w:type="dxa"/>
            <w:vAlign w:val="center"/>
          </w:tcPr>
          <w:p w14:paraId="4CFA9BA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vAlign w:val="center"/>
          </w:tcPr>
          <w:p w14:paraId="4532CD1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5421089A" w14:textId="77777777" w:rsidTr="43B6098E">
        <w:tc>
          <w:tcPr>
            <w:tcW w:w="8472" w:type="dxa"/>
            <w:vAlign w:val="center"/>
          </w:tcPr>
          <w:p w14:paraId="17BCB403"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(d) above (fraud, corruption or other criminal offence)</w:t>
            </w:r>
          </w:p>
        </w:tc>
        <w:tc>
          <w:tcPr>
            <w:tcW w:w="670" w:type="dxa"/>
            <w:vAlign w:val="center"/>
          </w:tcPr>
          <w:p w14:paraId="3D52938F"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vAlign w:val="center"/>
          </w:tcPr>
          <w:p w14:paraId="23F39ED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748772F0" w14:textId="77777777" w:rsidTr="43B6098E">
        <w:tc>
          <w:tcPr>
            <w:tcW w:w="8472" w:type="dxa"/>
            <w:vAlign w:val="center"/>
          </w:tcPr>
          <w:p w14:paraId="1253D0C4"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(e) above (significant deficiencies in performance of a contract )</w:t>
            </w:r>
          </w:p>
        </w:tc>
        <w:tc>
          <w:tcPr>
            <w:tcW w:w="670" w:type="dxa"/>
            <w:vAlign w:val="center"/>
          </w:tcPr>
          <w:p w14:paraId="347CBA5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vAlign w:val="center"/>
          </w:tcPr>
          <w:p w14:paraId="3006160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A2F7C0C" w14:textId="77777777" w:rsidTr="43B6098E">
        <w:tc>
          <w:tcPr>
            <w:tcW w:w="8472" w:type="dxa"/>
            <w:vAlign w:val="center"/>
          </w:tcPr>
          <w:p w14:paraId="0B515914"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(f) above (irregularity)</w:t>
            </w:r>
          </w:p>
        </w:tc>
        <w:tc>
          <w:tcPr>
            <w:tcW w:w="670" w:type="dxa"/>
            <w:vAlign w:val="center"/>
          </w:tcPr>
          <w:p w14:paraId="4AD2F95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vAlign w:val="center"/>
          </w:tcPr>
          <w:p w14:paraId="1AB4EE87"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bl>
    <w:p w14:paraId="7AB6AB60" w14:textId="77777777" w:rsidR="00333FB1" w:rsidRPr="00D10F6A" w:rsidRDefault="00333FB1" w:rsidP="00962D05">
      <w:pPr>
        <w:autoSpaceDE w:val="0"/>
        <w:autoSpaceDN w:val="0"/>
        <w:adjustRightInd w:val="0"/>
        <w:spacing w:before="0" w:beforeAutospacing="0" w:after="0" w:afterAutospacing="0"/>
        <w:rPr>
          <w:rFonts w:ascii="Arial" w:hAnsi="Arial" w:cs="Arial"/>
          <w:sz w:val="22"/>
          <w:szCs w:val="22"/>
        </w:rPr>
      </w:pPr>
    </w:p>
    <w:tbl>
      <w:tblPr>
        <w:tblW w:w="9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7"/>
        <w:gridCol w:w="670"/>
        <w:gridCol w:w="614"/>
        <w:gridCol w:w="630"/>
      </w:tblGrid>
      <w:tr w:rsidR="00333FB1" w:rsidRPr="00D10F6A" w14:paraId="50DB79F1" w14:textId="77777777" w:rsidTr="43B6098E">
        <w:tc>
          <w:tcPr>
            <w:tcW w:w="9661" w:type="dxa"/>
            <w:gridSpan w:val="4"/>
          </w:tcPr>
          <w:p w14:paraId="4CD98BF8"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declares whether a natural or legal person that assumes unlimited liability for the debts of the above-mentioned legal person is in one of the following situations or not: </w:t>
            </w:r>
          </w:p>
        </w:tc>
      </w:tr>
      <w:tr w:rsidR="00333FB1" w:rsidRPr="00D10F6A" w14:paraId="2A3E5392" w14:textId="77777777" w:rsidTr="43B6098E">
        <w:tc>
          <w:tcPr>
            <w:tcW w:w="7747" w:type="dxa"/>
            <w:vAlign w:val="center"/>
          </w:tcPr>
          <w:p w14:paraId="0EE1EC05" w14:textId="77777777" w:rsidR="00333FB1" w:rsidRPr="00D10F6A" w:rsidRDefault="00333FB1" w:rsidP="00962D05">
            <w:pPr>
              <w:spacing w:before="40" w:beforeAutospacing="0" w:after="40" w:afterAutospacing="0"/>
              <w:rPr>
                <w:rFonts w:ascii="Arial" w:hAnsi="Arial" w:cs="Arial"/>
                <w:b/>
                <w:smallCaps/>
                <w:sz w:val="22"/>
                <w:szCs w:val="22"/>
              </w:rPr>
            </w:pPr>
            <w:r w:rsidRPr="00D10F6A">
              <w:rPr>
                <w:rFonts w:ascii="Arial" w:hAnsi="Arial" w:cs="Arial"/>
                <w:b/>
                <w:smallCaps/>
                <w:sz w:val="22"/>
                <w:szCs w:val="22"/>
              </w:rPr>
              <w:t>Situations of exclusion concerning natural or legal persons assuming unlimited liability for the debts of the legal person</w:t>
            </w:r>
          </w:p>
        </w:tc>
        <w:tc>
          <w:tcPr>
            <w:tcW w:w="670" w:type="dxa"/>
          </w:tcPr>
          <w:p w14:paraId="0C282AA6"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614" w:type="dxa"/>
          </w:tcPr>
          <w:p w14:paraId="7BF8E9EF"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c>
          <w:tcPr>
            <w:tcW w:w="630" w:type="dxa"/>
          </w:tcPr>
          <w:p w14:paraId="1733688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N/A</w:t>
            </w:r>
          </w:p>
        </w:tc>
      </w:tr>
      <w:tr w:rsidR="00333FB1" w:rsidRPr="00D10F6A" w14:paraId="63316608" w14:textId="77777777" w:rsidTr="43B6098E">
        <w:tc>
          <w:tcPr>
            <w:tcW w:w="7747" w:type="dxa"/>
            <w:vAlign w:val="center"/>
          </w:tcPr>
          <w:p w14:paraId="3418CEEC"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(a) above (bankruptcy)</w:t>
            </w:r>
          </w:p>
        </w:tc>
        <w:tc>
          <w:tcPr>
            <w:tcW w:w="670" w:type="dxa"/>
            <w:vAlign w:val="center"/>
          </w:tcPr>
          <w:p w14:paraId="36C70721"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tcPr>
          <w:p w14:paraId="0C695D3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30" w:type="dxa"/>
            <w:vAlign w:val="center"/>
          </w:tcPr>
          <w:p w14:paraId="412929B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2A970322" w14:textId="77777777" w:rsidTr="43B6098E">
        <w:tc>
          <w:tcPr>
            <w:tcW w:w="7747" w:type="dxa"/>
            <w:vAlign w:val="center"/>
          </w:tcPr>
          <w:p w14:paraId="79242EF9" w14:textId="77777777" w:rsidR="00333FB1" w:rsidRPr="00D10F6A" w:rsidRDefault="00333FB1" w:rsidP="00962D05">
            <w:pPr>
              <w:spacing w:before="40" w:beforeAutospacing="0" w:after="40" w:afterAutospacing="0"/>
              <w:ind w:left="360"/>
              <w:rPr>
                <w:rFonts w:ascii="Arial" w:hAnsi="Arial" w:cs="Arial"/>
                <w:sz w:val="22"/>
                <w:szCs w:val="22"/>
                <w:lang w:eastAsia="zh-CN"/>
              </w:rPr>
            </w:pPr>
            <w:r w:rsidRPr="00D10F6A">
              <w:rPr>
                <w:rFonts w:ascii="Arial" w:hAnsi="Arial" w:cs="Arial"/>
                <w:sz w:val="22"/>
                <w:szCs w:val="22"/>
                <w:lang w:eastAsia="zh-CN"/>
              </w:rPr>
              <w:t>Situation (b) above (breach in payment of taxes or social security contributions)</w:t>
            </w:r>
          </w:p>
        </w:tc>
        <w:tc>
          <w:tcPr>
            <w:tcW w:w="670" w:type="dxa"/>
            <w:vAlign w:val="center"/>
          </w:tcPr>
          <w:p w14:paraId="7C2B0023"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tcPr>
          <w:p w14:paraId="18B13E5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30" w:type="dxa"/>
            <w:vAlign w:val="center"/>
          </w:tcPr>
          <w:p w14:paraId="62B09027"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bl>
    <w:p w14:paraId="7E5FF674" w14:textId="77777777" w:rsidR="00333FB1" w:rsidRPr="00D10F6A" w:rsidRDefault="00333FB1" w:rsidP="00962D05">
      <w:pPr>
        <w:autoSpaceDE w:val="0"/>
        <w:autoSpaceDN w:val="0"/>
        <w:adjustRightInd w:val="0"/>
        <w:spacing w:before="0" w:beforeAutospacing="0" w:after="0" w:afterAutospacing="0"/>
        <w:rPr>
          <w:rFonts w:ascii="Arial" w:hAnsi="Arial" w:cs="Arial"/>
          <w:sz w:val="22"/>
          <w:szCs w:val="22"/>
        </w:rPr>
      </w:pP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670"/>
        <w:gridCol w:w="614"/>
      </w:tblGrid>
      <w:tr w:rsidR="00333FB1" w:rsidRPr="00D10F6A" w14:paraId="15D088AF" w14:textId="77777777" w:rsidTr="43B6098E">
        <w:tc>
          <w:tcPr>
            <w:tcW w:w="9756" w:type="dxa"/>
            <w:gridSpan w:val="3"/>
          </w:tcPr>
          <w:p w14:paraId="427ECECE"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declares whether the above-mentioned person is in one of the following situations or not:</w:t>
            </w:r>
          </w:p>
        </w:tc>
      </w:tr>
      <w:tr w:rsidR="00333FB1" w:rsidRPr="00D10F6A" w14:paraId="2ADFF74A" w14:textId="77777777" w:rsidTr="43B6098E">
        <w:tc>
          <w:tcPr>
            <w:tcW w:w="8472" w:type="dxa"/>
            <w:vAlign w:val="center"/>
          </w:tcPr>
          <w:p w14:paraId="7C185EDD" w14:textId="77777777" w:rsidR="00333FB1" w:rsidRPr="00D10F6A" w:rsidRDefault="00333FB1" w:rsidP="00962D05">
            <w:pPr>
              <w:spacing w:before="40" w:beforeAutospacing="0" w:after="40" w:afterAutospacing="0"/>
              <w:rPr>
                <w:rFonts w:ascii="Arial" w:hAnsi="Arial" w:cs="Arial"/>
                <w:smallCaps/>
                <w:sz w:val="22"/>
                <w:szCs w:val="22"/>
              </w:rPr>
            </w:pPr>
            <w:r w:rsidRPr="00D10F6A">
              <w:rPr>
                <w:rFonts w:ascii="Arial" w:hAnsi="Arial" w:cs="Arial"/>
                <w:smallCaps/>
                <w:sz w:val="22"/>
                <w:szCs w:val="22"/>
              </w:rPr>
              <w:t>Grounds for rejection from this procedure</w:t>
            </w:r>
          </w:p>
        </w:tc>
        <w:tc>
          <w:tcPr>
            <w:tcW w:w="670" w:type="dxa"/>
          </w:tcPr>
          <w:p w14:paraId="4DFC3474"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614" w:type="dxa"/>
          </w:tcPr>
          <w:p w14:paraId="5F751CD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r>
      <w:tr w:rsidR="00333FB1" w:rsidRPr="00D10F6A" w14:paraId="571FAA0C" w14:textId="77777777" w:rsidTr="43B6098E">
        <w:tc>
          <w:tcPr>
            <w:tcW w:w="8472" w:type="dxa"/>
          </w:tcPr>
          <w:p w14:paraId="6D1E988A"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has not distorted competition by being previously involved in the preparation of procurement documents for this procurement procedure; </w:t>
            </w:r>
          </w:p>
        </w:tc>
        <w:tc>
          <w:tcPr>
            <w:tcW w:w="670" w:type="dxa"/>
          </w:tcPr>
          <w:p w14:paraId="49CECAFC"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tcPr>
          <w:p w14:paraId="1D4E1245"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4311F415" w14:textId="77777777" w:rsidTr="43B6098E">
        <w:tc>
          <w:tcPr>
            <w:tcW w:w="8472" w:type="dxa"/>
          </w:tcPr>
          <w:p w14:paraId="74CB650C" w14:textId="77777777" w:rsidR="00333FB1" w:rsidRPr="00D10F6A" w:rsidRDefault="00333FB1" w:rsidP="00BE1C1E">
            <w:pPr>
              <w:numPr>
                <w:ilvl w:val="0"/>
                <w:numId w:val="19"/>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has provided accurate, sincere and complete information to the contracting authority within the context of this procurement procedure;</w:t>
            </w:r>
          </w:p>
        </w:tc>
        <w:tc>
          <w:tcPr>
            <w:tcW w:w="670" w:type="dxa"/>
          </w:tcPr>
          <w:p w14:paraId="39F083A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c>
          <w:tcPr>
            <w:tcW w:w="614" w:type="dxa"/>
          </w:tcPr>
          <w:p w14:paraId="5AF6A482"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ffData>
                  <w:name w:val="Check1"/>
                  <w:enabled/>
                  <w:calcOnExit w:val="0"/>
                  <w:checkBox>
                    <w:sizeAuto/>
                    <w:default w:val="0"/>
                  </w:checkBox>
                </w:ffData>
              </w:fldChar>
            </w:r>
            <w:r w:rsidRPr="00D10F6A">
              <w:rPr>
                <w:rFonts w:ascii="Arial" w:hAnsi="Arial" w:cs="Arial"/>
                <w:sz w:val="22"/>
                <w:szCs w:val="22"/>
              </w:rPr>
              <w:instrText xml:space="preserve"> FORMCHECKBOX </w:instrText>
            </w:r>
            <w:r w:rsidRPr="00D10F6A">
              <w:rPr>
                <w:rFonts w:ascii="Arial" w:hAnsi="Arial" w:cs="Arial"/>
                <w:sz w:val="22"/>
                <w:szCs w:val="22"/>
              </w:rPr>
            </w:r>
            <w:r w:rsidRPr="00D10F6A">
              <w:rPr>
                <w:rFonts w:ascii="Arial" w:hAnsi="Arial" w:cs="Arial"/>
                <w:sz w:val="22"/>
                <w:szCs w:val="22"/>
              </w:rPr>
              <w:fldChar w:fldCharType="separate"/>
            </w:r>
            <w:r w:rsidRPr="00D10F6A">
              <w:rPr>
                <w:rFonts w:ascii="Arial" w:hAnsi="Arial" w:cs="Arial"/>
                <w:sz w:val="22"/>
                <w:szCs w:val="22"/>
              </w:rPr>
              <w:fldChar w:fldCharType="end"/>
            </w:r>
          </w:p>
        </w:tc>
      </w:tr>
      <w:tr w:rsidR="00333FB1" w:rsidRPr="00D10F6A" w14:paraId="6D711EBD" w14:textId="77777777" w:rsidTr="43B6098E">
        <w:tc>
          <w:tcPr>
            <w:tcW w:w="8472" w:type="dxa"/>
          </w:tcPr>
          <w:p w14:paraId="22CD8FD7" w14:textId="77777777" w:rsidR="00333FB1" w:rsidRPr="00D10F6A" w:rsidRDefault="00333FB1" w:rsidP="00BE1C1E">
            <w:pPr>
              <w:numPr>
                <w:ilvl w:val="0"/>
                <w:numId w:val="20"/>
              </w:numPr>
              <w:spacing w:before="40" w:beforeAutospacing="0" w:after="40" w:afterAutospacing="0"/>
              <w:ind w:left="502"/>
              <w:rPr>
                <w:rFonts w:ascii="Arial" w:hAnsi="Arial" w:cs="Arial"/>
                <w:sz w:val="22"/>
                <w:szCs w:val="22"/>
              </w:rPr>
            </w:pPr>
            <w:r w:rsidRPr="00D10F6A">
              <w:rPr>
                <w:rFonts w:ascii="Arial" w:hAnsi="Arial" w:cs="Arial"/>
                <w:sz w:val="22"/>
                <w:szCs w:val="22"/>
              </w:rPr>
              <w:t xml:space="preserve"> acknowledges that the above-mentioned person may be subject to rejection from this procedure and to administrative sanctions (exclusion or financial penalty) if any of the declarations or information provided as a condition for participating in this procedure prove to be false.</w:t>
            </w:r>
          </w:p>
        </w:tc>
        <w:tc>
          <w:tcPr>
            <w:tcW w:w="1284" w:type="dxa"/>
            <w:gridSpan w:val="2"/>
          </w:tcPr>
          <w:p w14:paraId="4313E626" w14:textId="77777777" w:rsidR="00333FB1" w:rsidRPr="00D10F6A" w:rsidRDefault="00333FB1" w:rsidP="00962D05">
            <w:pPr>
              <w:spacing w:before="40" w:beforeAutospacing="0" w:after="40" w:afterAutospacing="0"/>
              <w:rPr>
                <w:rFonts w:ascii="Arial" w:hAnsi="Arial" w:cs="Arial"/>
                <w:sz w:val="22"/>
                <w:szCs w:val="22"/>
              </w:rPr>
            </w:pPr>
          </w:p>
        </w:tc>
      </w:tr>
      <w:bookmarkEnd w:id="82"/>
    </w:tbl>
    <w:p w14:paraId="16B429D7" w14:textId="49D35CF8" w:rsidR="12009D6C" w:rsidRPr="00D10F6A" w:rsidRDefault="12009D6C" w:rsidP="00962D05">
      <w:pPr>
        <w:spacing w:before="0" w:beforeAutospacing="0" w:after="0" w:afterAutospacing="0"/>
        <w:rPr>
          <w:rFonts w:ascii="Arial" w:hAnsi="Arial" w:cs="Arial"/>
          <w:b/>
          <w:bCs/>
          <w:smallCaps/>
          <w:sz w:val="22"/>
          <w:szCs w:val="22"/>
        </w:rPr>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29"/>
        <w:gridCol w:w="657"/>
        <w:gridCol w:w="719"/>
      </w:tblGrid>
      <w:tr w:rsidR="1C56E32E" w:rsidRPr="00D10F6A" w14:paraId="5191A42D" w14:textId="77777777" w:rsidTr="43B6098E">
        <w:tc>
          <w:tcPr>
            <w:tcW w:w="9805" w:type="dxa"/>
            <w:gridSpan w:val="3"/>
          </w:tcPr>
          <w:p w14:paraId="36ED90CD" w14:textId="77777777" w:rsidR="00333FB1" w:rsidRPr="00D10F6A" w:rsidRDefault="0C842724" w:rsidP="00BE1C1E">
            <w:pPr>
              <w:numPr>
                <w:ilvl w:val="0"/>
                <w:numId w:val="20"/>
              </w:numPr>
              <w:spacing w:before="120" w:beforeAutospacing="0" w:after="120" w:afterAutospacing="0"/>
              <w:ind w:left="502"/>
              <w:rPr>
                <w:rFonts w:ascii="Arial" w:hAnsi="Arial" w:cs="Arial"/>
                <w:sz w:val="22"/>
                <w:szCs w:val="22"/>
              </w:rPr>
            </w:pPr>
            <w:r w:rsidRPr="00D10F6A">
              <w:rPr>
                <w:rFonts w:ascii="Arial" w:hAnsi="Arial" w:cs="Arial"/>
                <w:sz w:val="22"/>
                <w:szCs w:val="22"/>
              </w:rPr>
              <w:t>declares whether the above-mentioned person complies with the selection criteria as provided in the tender specifications:</w:t>
            </w:r>
          </w:p>
        </w:tc>
      </w:tr>
      <w:tr w:rsidR="1C56E32E" w:rsidRPr="00D10F6A" w14:paraId="1C677CCD" w14:textId="77777777" w:rsidTr="43B6098E">
        <w:tc>
          <w:tcPr>
            <w:tcW w:w="8455" w:type="dxa"/>
            <w:vAlign w:val="center"/>
          </w:tcPr>
          <w:p w14:paraId="2436FEC3" w14:textId="77777777" w:rsidR="1C56E32E" w:rsidRPr="00D10F6A" w:rsidRDefault="1C56E32E" w:rsidP="00962D05">
            <w:pPr>
              <w:spacing w:before="40" w:beforeAutospacing="0" w:after="40" w:afterAutospacing="0"/>
              <w:rPr>
                <w:rFonts w:ascii="Arial" w:hAnsi="Arial" w:cs="Arial"/>
                <w:smallCaps/>
                <w:sz w:val="22"/>
                <w:szCs w:val="22"/>
              </w:rPr>
            </w:pPr>
            <w:r w:rsidRPr="00D10F6A">
              <w:rPr>
                <w:rFonts w:ascii="Arial" w:hAnsi="Arial" w:cs="Arial"/>
                <w:b/>
                <w:bCs/>
                <w:smallCaps/>
                <w:sz w:val="22"/>
                <w:szCs w:val="22"/>
              </w:rPr>
              <w:t>Selection criteria</w:t>
            </w:r>
          </w:p>
        </w:tc>
        <w:tc>
          <w:tcPr>
            <w:tcW w:w="630" w:type="dxa"/>
          </w:tcPr>
          <w:p w14:paraId="367D6A0D"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t>YES</w:t>
            </w:r>
          </w:p>
        </w:tc>
        <w:tc>
          <w:tcPr>
            <w:tcW w:w="720" w:type="dxa"/>
          </w:tcPr>
          <w:p w14:paraId="3A21D4BC"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t>NO</w:t>
            </w:r>
          </w:p>
        </w:tc>
      </w:tr>
      <w:tr w:rsidR="1C56E32E" w:rsidRPr="00D10F6A" w14:paraId="3A0BE022" w14:textId="77777777" w:rsidTr="43B6098E">
        <w:tc>
          <w:tcPr>
            <w:tcW w:w="8455" w:type="dxa"/>
          </w:tcPr>
          <w:p w14:paraId="5FE62785" w14:textId="108865DE" w:rsidR="1C56E32E" w:rsidRPr="00D10F6A" w:rsidRDefault="0C842724" w:rsidP="00BE1C1E">
            <w:pPr>
              <w:numPr>
                <w:ilvl w:val="0"/>
                <w:numId w:val="21"/>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It has the legal and regulatory capacity to pursue the professional activity needed for performing the contract as required in section </w:t>
            </w:r>
            <w:r w:rsidR="5C8AD152" w:rsidRPr="00D10F6A">
              <w:rPr>
                <w:rFonts w:ascii="Arial" w:hAnsi="Arial" w:cs="Arial"/>
                <w:sz w:val="22"/>
                <w:szCs w:val="22"/>
                <w:lang w:eastAsia="zh-CN"/>
              </w:rPr>
              <w:t>3.2.2</w:t>
            </w:r>
            <w:r w:rsidRPr="00D10F6A">
              <w:rPr>
                <w:rFonts w:ascii="Arial" w:hAnsi="Arial" w:cs="Arial"/>
                <w:sz w:val="22"/>
                <w:szCs w:val="22"/>
                <w:lang w:eastAsia="zh-CN"/>
              </w:rPr>
              <w:t xml:space="preserve"> of the tender specifications;</w:t>
            </w:r>
          </w:p>
        </w:tc>
        <w:tc>
          <w:tcPr>
            <w:tcW w:w="630" w:type="dxa"/>
          </w:tcPr>
          <w:p w14:paraId="781B007F"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c>
          <w:tcPr>
            <w:tcW w:w="720" w:type="dxa"/>
          </w:tcPr>
          <w:p w14:paraId="33DE6107"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r>
      <w:tr w:rsidR="1C56E32E" w:rsidRPr="00D10F6A" w14:paraId="7E8AD9FB" w14:textId="77777777" w:rsidTr="43B6098E">
        <w:tc>
          <w:tcPr>
            <w:tcW w:w="8455" w:type="dxa"/>
          </w:tcPr>
          <w:p w14:paraId="6B815E80" w14:textId="7592711C" w:rsidR="1C56E32E" w:rsidRPr="00D10F6A" w:rsidRDefault="0C842724" w:rsidP="00BE1C1E">
            <w:pPr>
              <w:numPr>
                <w:ilvl w:val="0"/>
                <w:numId w:val="21"/>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It fulfills the applicable economic and financial criteria indicated in section </w:t>
            </w:r>
            <w:r w:rsidR="5F89F3B3" w:rsidRPr="00D10F6A">
              <w:rPr>
                <w:rFonts w:ascii="Arial" w:hAnsi="Arial" w:cs="Arial"/>
                <w:sz w:val="22"/>
                <w:szCs w:val="22"/>
                <w:lang w:eastAsia="zh-CN"/>
              </w:rPr>
              <w:t>3.2.3</w:t>
            </w:r>
            <w:r w:rsidRPr="00D10F6A">
              <w:rPr>
                <w:rFonts w:ascii="Arial" w:hAnsi="Arial" w:cs="Arial"/>
                <w:sz w:val="22"/>
                <w:szCs w:val="22"/>
                <w:lang w:eastAsia="zh-CN"/>
              </w:rPr>
              <w:t xml:space="preserve"> of the tender specifications;</w:t>
            </w:r>
          </w:p>
        </w:tc>
        <w:tc>
          <w:tcPr>
            <w:tcW w:w="630" w:type="dxa"/>
          </w:tcPr>
          <w:p w14:paraId="3B2824B7"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c>
          <w:tcPr>
            <w:tcW w:w="720" w:type="dxa"/>
          </w:tcPr>
          <w:p w14:paraId="60C4C10B"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r>
      <w:tr w:rsidR="1C56E32E" w:rsidRPr="00D10F6A" w14:paraId="1DD6EA77" w14:textId="77777777" w:rsidTr="43B6098E">
        <w:tc>
          <w:tcPr>
            <w:tcW w:w="8455" w:type="dxa"/>
          </w:tcPr>
          <w:p w14:paraId="65B54C88" w14:textId="35AC7183" w:rsidR="1C56E32E" w:rsidRPr="00D10F6A" w:rsidRDefault="0C842724" w:rsidP="00BE1C1E">
            <w:pPr>
              <w:numPr>
                <w:ilvl w:val="0"/>
                <w:numId w:val="21"/>
              </w:numPr>
              <w:spacing w:before="40" w:beforeAutospacing="0" w:after="40" w:afterAutospacing="0"/>
              <w:rPr>
                <w:rFonts w:ascii="Arial" w:hAnsi="Arial" w:cs="Arial"/>
                <w:sz w:val="22"/>
                <w:szCs w:val="22"/>
                <w:lang w:eastAsia="zh-CN"/>
              </w:rPr>
            </w:pPr>
            <w:r w:rsidRPr="00D10F6A">
              <w:rPr>
                <w:rFonts w:ascii="Arial" w:hAnsi="Arial" w:cs="Arial"/>
                <w:sz w:val="22"/>
                <w:szCs w:val="22"/>
                <w:lang w:eastAsia="zh-CN"/>
              </w:rPr>
              <w:t xml:space="preserve">It fulfills the applicable technical and professional criteria indicated in section </w:t>
            </w:r>
            <w:r w:rsidR="7CF48379" w:rsidRPr="00D10F6A">
              <w:rPr>
                <w:rFonts w:ascii="Arial" w:hAnsi="Arial" w:cs="Arial"/>
                <w:sz w:val="22"/>
                <w:szCs w:val="22"/>
                <w:lang w:eastAsia="zh-CN"/>
              </w:rPr>
              <w:t>3.2.4</w:t>
            </w:r>
            <w:r w:rsidRPr="00D10F6A">
              <w:rPr>
                <w:rFonts w:ascii="Arial" w:hAnsi="Arial" w:cs="Arial"/>
                <w:sz w:val="22"/>
                <w:szCs w:val="22"/>
                <w:lang w:eastAsia="zh-CN"/>
              </w:rPr>
              <w:t xml:space="preserve"> of the tender specifications.</w:t>
            </w:r>
          </w:p>
        </w:tc>
        <w:tc>
          <w:tcPr>
            <w:tcW w:w="630" w:type="dxa"/>
          </w:tcPr>
          <w:p w14:paraId="3CBD632A"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c>
          <w:tcPr>
            <w:tcW w:w="720" w:type="dxa"/>
          </w:tcPr>
          <w:p w14:paraId="35E45296" w14:textId="77777777" w:rsidR="1C56E32E" w:rsidRPr="00D10F6A" w:rsidRDefault="1C56E32E" w:rsidP="00962D05">
            <w:pPr>
              <w:spacing w:before="240" w:beforeAutospacing="0" w:after="120" w:afterAutospacing="0"/>
              <w:rPr>
                <w:rFonts w:ascii="Arial" w:hAnsi="Arial" w:cs="Arial"/>
                <w:sz w:val="22"/>
                <w:szCs w:val="22"/>
              </w:rPr>
            </w:pPr>
            <w:r w:rsidRPr="00D10F6A">
              <w:rPr>
                <w:rFonts w:ascii="Arial" w:hAnsi="Arial" w:cs="Arial"/>
                <w:sz w:val="22"/>
                <w:szCs w:val="22"/>
              </w:rPr>
              <w:fldChar w:fldCharType="begin"/>
            </w:r>
            <w:r w:rsidRPr="00D10F6A">
              <w:rPr>
                <w:rFonts w:ascii="Arial" w:hAnsi="Arial" w:cs="Arial"/>
                <w:sz w:val="22"/>
                <w:szCs w:val="22"/>
              </w:rPr>
              <w:instrText xml:space="preserve"> FORMCHECKBOX </w:instrText>
            </w:r>
            <w:r w:rsidRPr="00D10F6A">
              <w:rPr>
                <w:rFonts w:ascii="Arial" w:hAnsi="Arial" w:cs="Arial"/>
                <w:sz w:val="22"/>
                <w:szCs w:val="22"/>
              </w:rPr>
              <w:fldChar w:fldCharType="separate"/>
            </w:r>
            <w:r w:rsidRPr="00D10F6A">
              <w:rPr>
                <w:rFonts w:ascii="Arial" w:hAnsi="Arial" w:cs="Arial"/>
                <w:sz w:val="22"/>
                <w:szCs w:val="22"/>
              </w:rPr>
              <w:fldChar w:fldCharType="end"/>
            </w:r>
          </w:p>
        </w:tc>
      </w:tr>
      <w:tr w:rsidR="1C56E32E" w:rsidRPr="00D10F6A" w14:paraId="2D28D566" w14:textId="77777777" w:rsidTr="43B6098E">
        <w:tc>
          <w:tcPr>
            <w:tcW w:w="8455" w:type="dxa"/>
          </w:tcPr>
          <w:p w14:paraId="27B76936" w14:textId="77777777" w:rsidR="1C56E32E" w:rsidRPr="00D10F6A" w:rsidRDefault="0C842724" w:rsidP="00BE1C1E">
            <w:pPr>
              <w:numPr>
                <w:ilvl w:val="0"/>
                <w:numId w:val="20"/>
              </w:numPr>
              <w:spacing w:before="120" w:beforeAutospacing="0" w:after="120" w:afterAutospacing="0"/>
              <w:ind w:left="502"/>
              <w:rPr>
                <w:rFonts w:ascii="Arial" w:hAnsi="Arial" w:cs="Arial"/>
                <w:sz w:val="22"/>
                <w:szCs w:val="22"/>
              </w:rPr>
            </w:pPr>
            <w:r w:rsidRPr="00D10F6A">
              <w:rPr>
                <w:rFonts w:ascii="Arial" w:hAnsi="Arial" w:cs="Arial"/>
                <w:sz w:val="22"/>
                <w:szCs w:val="22"/>
              </w:rPr>
              <w:t xml:space="preserve">declares that the above-mentioned person will be able to provide the necessary supporting documents listed in the relevant sections of the tender specifications and which are not available electronically upon request and without delay. </w:t>
            </w:r>
          </w:p>
        </w:tc>
        <w:tc>
          <w:tcPr>
            <w:tcW w:w="1350" w:type="dxa"/>
            <w:gridSpan w:val="2"/>
          </w:tcPr>
          <w:p w14:paraId="664E5627" w14:textId="77777777" w:rsidR="1C56E32E" w:rsidRPr="00D10F6A" w:rsidRDefault="1C56E32E" w:rsidP="00962D05">
            <w:pPr>
              <w:spacing w:before="240" w:beforeAutospacing="0" w:after="120" w:afterAutospacing="0"/>
              <w:rPr>
                <w:rFonts w:ascii="Arial" w:hAnsi="Arial" w:cs="Arial"/>
                <w:sz w:val="22"/>
                <w:szCs w:val="22"/>
              </w:rPr>
            </w:pPr>
          </w:p>
        </w:tc>
      </w:tr>
    </w:tbl>
    <w:p w14:paraId="27B517D2" w14:textId="677F7C02" w:rsidR="00333FB1" w:rsidRPr="00D10F6A" w:rsidRDefault="00333FB1" w:rsidP="00962D05">
      <w:pPr>
        <w:spacing w:before="240" w:beforeAutospacing="0" w:after="120" w:afterAutospacing="0"/>
        <w:rPr>
          <w:rFonts w:ascii="Arial" w:hAnsi="Arial" w:cs="Arial"/>
          <w:b/>
          <w:smallCaps/>
          <w:sz w:val="22"/>
          <w:szCs w:val="22"/>
        </w:rPr>
      </w:pPr>
      <w:r w:rsidRPr="00D10F6A">
        <w:rPr>
          <w:rFonts w:ascii="Arial" w:hAnsi="Arial" w:cs="Arial"/>
          <w:b/>
          <w:smallCaps/>
          <w:sz w:val="22"/>
          <w:szCs w:val="22"/>
        </w:rPr>
        <w:lastRenderedPageBreak/>
        <w:t>Remedial measures</w:t>
      </w:r>
    </w:p>
    <w:p w14:paraId="695FA123" w14:textId="77777777" w:rsidR="00333FB1" w:rsidRPr="00D10F6A" w:rsidRDefault="00333FB1" w:rsidP="00962D05">
      <w:pPr>
        <w:spacing w:before="120" w:beforeAutospacing="0" w:after="120" w:afterAutospacing="0"/>
        <w:rPr>
          <w:rFonts w:ascii="Arial" w:hAnsi="Arial" w:cs="Arial"/>
          <w:color w:val="000000"/>
          <w:sz w:val="22"/>
          <w:szCs w:val="22"/>
        </w:rPr>
      </w:pPr>
      <w:r w:rsidRPr="00D10F6A">
        <w:rPr>
          <w:rFonts w:ascii="Arial" w:hAnsi="Arial" w:cs="Arial"/>
          <w:sz w:val="22"/>
          <w:szCs w:val="22"/>
        </w:rPr>
        <w:t xml:space="preserve">If the person declares one of the </w:t>
      </w:r>
      <w:r w:rsidRPr="00D10F6A">
        <w:rPr>
          <w:rFonts w:ascii="Arial" w:hAnsi="Arial" w:cs="Arial"/>
          <w:bCs/>
          <w:iCs/>
          <w:color w:val="000000"/>
          <w:sz w:val="22"/>
          <w:szCs w:val="22"/>
        </w:rPr>
        <w:t xml:space="preserve">situations of exclusion listed above, it </w:t>
      </w:r>
      <w:r w:rsidRPr="00D10F6A">
        <w:rPr>
          <w:rFonts w:ascii="Arial" w:hAnsi="Arial" w:cs="Arial"/>
          <w:color w:val="000000"/>
          <w:sz w:val="22"/>
          <w:szCs w:val="22"/>
        </w:rPr>
        <w:t>should indicate the measures it has taken to remedy the exclusion situation, thus demonstrating</w:t>
      </w:r>
      <w:r w:rsidRPr="00D10F6A">
        <w:rPr>
          <w:rFonts w:ascii="Arial" w:hAnsi="Arial" w:cs="Arial"/>
          <w:bCs/>
          <w:iCs/>
          <w:color w:val="000000"/>
          <w:sz w:val="22"/>
          <w:szCs w:val="22"/>
        </w:rPr>
        <w:t xml:space="preserve"> its reliability. They may include e.g. technical, organisational and personnel measures to prevent further occurrence, compensation of damage or payment of fines. The relevant documentary evidence which appropriately illustrates the remedial measures taken should be provided in annex to this declaration</w:t>
      </w:r>
      <w:r w:rsidRPr="00D10F6A">
        <w:rPr>
          <w:rFonts w:ascii="Arial" w:hAnsi="Arial" w:cs="Arial"/>
          <w:color w:val="000000"/>
          <w:sz w:val="22"/>
          <w:szCs w:val="22"/>
        </w:rPr>
        <w:t>. This does not apply for the situations referred in point (d) of this declaration.</w:t>
      </w:r>
    </w:p>
    <w:p w14:paraId="14B5B15B" w14:textId="77777777" w:rsidR="00333FB1" w:rsidRPr="00D10F6A" w:rsidRDefault="00333FB1" w:rsidP="00962D05">
      <w:pPr>
        <w:spacing w:before="240" w:beforeAutospacing="0" w:after="120" w:afterAutospacing="0"/>
        <w:rPr>
          <w:rFonts w:ascii="Arial" w:hAnsi="Arial" w:cs="Arial"/>
          <w:sz w:val="22"/>
          <w:szCs w:val="22"/>
        </w:rPr>
      </w:pPr>
      <w:r w:rsidRPr="00D10F6A">
        <w:rPr>
          <w:rFonts w:ascii="Arial" w:hAnsi="Arial" w:cs="Arial"/>
          <w:b/>
          <w:smallCaps/>
          <w:sz w:val="22"/>
          <w:szCs w:val="22"/>
        </w:rPr>
        <w:t>Evidence upon request</w:t>
      </w:r>
    </w:p>
    <w:p w14:paraId="1961AA48" w14:textId="77777777" w:rsidR="00333FB1" w:rsidRPr="00D10F6A" w:rsidRDefault="00333FB1" w:rsidP="00962D05">
      <w:pPr>
        <w:spacing w:before="120" w:beforeAutospacing="0" w:after="120" w:afterAutospacing="0"/>
        <w:ind w:firstLine="11"/>
        <w:rPr>
          <w:rFonts w:ascii="Arial" w:hAnsi="Arial" w:cs="Arial"/>
          <w:sz w:val="22"/>
          <w:szCs w:val="22"/>
        </w:rPr>
      </w:pPr>
      <w:r w:rsidRPr="00D10F6A">
        <w:rPr>
          <w:rFonts w:ascii="Arial" w:hAnsi="Arial" w:cs="Arial"/>
          <w:sz w:val="22"/>
          <w:szCs w:val="22"/>
        </w:rPr>
        <w:t>Upon request and within the time limit set by the contracting authority the person shall provide information on the persons that are members of the administrative, management or supervisory body, as well as the following evidence concerning the person or the natural or legal persons which assume unlimited liability for the debt of the person:</w:t>
      </w:r>
    </w:p>
    <w:p w14:paraId="52CE44CD" w14:textId="77777777" w:rsidR="00333FB1" w:rsidRPr="00D10F6A" w:rsidRDefault="00333FB1" w:rsidP="00962D05">
      <w:pPr>
        <w:spacing w:before="40" w:beforeAutospacing="0" w:after="40" w:afterAutospacing="0"/>
        <w:ind w:left="284"/>
        <w:rPr>
          <w:rFonts w:ascii="Arial" w:hAnsi="Arial" w:cs="Arial"/>
          <w:sz w:val="22"/>
          <w:szCs w:val="22"/>
          <w:lang w:eastAsia="zh-CN"/>
        </w:rPr>
      </w:pPr>
      <w:r w:rsidRPr="00D10F6A">
        <w:rPr>
          <w:rFonts w:ascii="Arial" w:hAnsi="Arial" w:cs="Arial"/>
          <w:sz w:val="22"/>
          <w:szCs w:val="22"/>
          <w:lang w:eastAsia="zh-CN"/>
        </w:rPr>
        <w:t xml:space="preserve">For situations described in (a), (c), (d) or (f), production of a recent extract from the judicial record is required or, failing that, an equivalent document recently issued by a judicial or administrative authority in the country of establishment of the person showing that those requirements are satisfied. </w:t>
      </w:r>
    </w:p>
    <w:p w14:paraId="4E325299" w14:textId="77777777" w:rsidR="00333FB1" w:rsidRPr="00D10F6A" w:rsidRDefault="00333FB1" w:rsidP="00962D05">
      <w:pPr>
        <w:tabs>
          <w:tab w:val="left" w:pos="-480"/>
          <w:tab w:val="left" w:pos="-142"/>
          <w:tab w:val="left" w:pos="426"/>
          <w:tab w:val="left" w:pos="4680"/>
          <w:tab w:val="left" w:pos="8400"/>
        </w:tabs>
        <w:spacing w:before="40" w:beforeAutospacing="0" w:after="40" w:afterAutospacing="0"/>
        <w:ind w:left="284"/>
        <w:rPr>
          <w:rFonts w:ascii="Arial" w:hAnsi="Arial" w:cs="Arial"/>
          <w:snapToGrid w:val="0"/>
          <w:sz w:val="22"/>
          <w:szCs w:val="22"/>
        </w:rPr>
      </w:pPr>
      <w:r w:rsidRPr="00D10F6A">
        <w:rPr>
          <w:rFonts w:ascii="Arial" w:hAnsi="Arial" w:cs="Arial"/>
          <w:sz w:val="22"/>
          <w:szCs w:val="22"/>
        </w:rPr>
        <w:t>For the situation described in point (a) or (b), production of recent certificates issued by the competent authorities of the State concerned are required. These documents must provide evidence covering all taxes and social security contributions for which the person is liable, including for example, VAT, income tax (natural persons only), company tax (legal persons only) and social security contributions.</w:t>
      </w:r>
      <w:r w:rsidRPr="00D10F6A">
        <w:rPr>
          <w:rFonts w:ascii="Arial" w:hAnsi="Arial" w:cs="Arial"/>
          <w:snapToGrid w:val="0"/>
          <w:sz w:val="22"/>
          <w:szCs w:val="22"/>
        </w:rPr>
        <w:t xml:space="preserve"> Where any document described above is not issued in the country concerned, it may be replaced by a sworn statement made before a judicial authority or notary or, failing that, a solemn statement made before an administrative authority or a qualified professional body in its country of establishment.</w:t>
      </w:r>
    </w:p>
    <w:p w14:paraId="7B97A786" w14:textId="77777777" w:rsidR="00333FB1" w:rsidRPr="00D10F6A" w:rsidRDefault="00333FB1" w:rsidP="00962D05">
      <w:pPr>
        <w:tabs>
          <w:tab w:val="left" w:pos="-480"/>
          <w:tab w:val="left" w:pos="-142"/>
          <w:tab w:val="left" w:pos="426"/>
          <w:tab w:val="left" w:pos="4680"/>
          <w:tab w:val="left" w:pos="8400"/>
        </w:tabs>
        <w:spacing w:before="40" w:beforeAutospacing="0" w:after="40" w:afterAutospacing="0"/>
        <w:ind w:left="284"/>
        <w:rPr>
          <w:rFonts w:ascii="Arial" w:hAnsi="Arial" w:cs="Arial"/>
          <w:sz w:val="22"/>
          <w:szCs w:val="22"/>
        </w:rPr>
      </w:pPr>
      <w:r w:rsidRPr="00D10F6A">
        <w:rPr>
          <w:rFonts w:ascii="Arial" w:hAnsi="Arial" w:cs="Arial"/>
          <w:sz w:val="22"/>
          <w:szCs w:val="22"/>
        </w:rPr>
        <w:t xml:space="preserve">If the person already submitted such evidence for the purpose of another procedure, its issuing date does not exceed one year and it is still valid, the person shall declare on its honour that the documentary evidence has already been provided and confirm that no changes have occurred in its situation. </w:t>
      </w:r>
    </w:p>
    <w:p w14:paraId="0402A7C2" w14:textId="77777777" w:rsidR="00333FB1" w:rsidRPr="00D10F6A" w:rsidRDefault="00333FB1" w:rsidP="00962D05">
      <w:pPr>
        <w:spacing w:before="40" w:beforeAutospacing="0" w:after="40" w:afterAutospacing="0"/>
        <w:rPr>
          <w:rFonts w:ascii="Arial" w:hAnsi="Arial" w:cs="Arial"/>
          <w:sz w:val="22"/>
          <w:szCs w:val="22"/>
        </w:rPr>
      </w:pPr>
    </w:p>
    <w:p w14:paraId="45646658" w14:textId="77777777" w:rsidR="007D044A" w:rsidRPr="00D10F6A" w:rsidRDefault="007D044A" w:rsidP="00962D05">
      <w:pPr>
        <w:spacing w:before="40" w:beforeAutospacing="0" w:after="40" w:afterAutospacing="0"/>
        <w:rPr>
          <w:rFonts w:ascii="Arial" w:hAnsi="Arial" w:cs="Arial"/>
          <w:sz w:val="22"/>
          <w:szCs w:val="22"/>
        </w:rPr>
      </w:pPr>
    </w:p>
    <w:p w14:paraId="7D44CD0A" w14:textId="77777777" w:rsidR="007D044A" w:rsidRPr="00D10F6A" w:rsidRDefault="007D044A" w:rsidP="00962D05">
      <w:pPr>
        <w:spacing w:before="40" w:beforeAutospacing="0" w:after="40" w:afterAutospacing="0"/>
        <w:rPr>
          <w:rFonts w:ascii="Arial" w:hAnsi="Arial" w:cs="Arial"/>
          <w:sz w:val="22"/>
          <w:szCs w:val="22"/>
        </w:rPr>
      </w:pPr>
    </w:p>
    <w:p w14:paraId="4C4EA4C1" w14:textId="77777777" w:rsidR="007D044A" w:rsidRPr="00D10F6A" w:rsidRDefault="007D044A" w:rsidP="00962D05">
      <w:pPr>
        <w:spacing w:before="40" w:beforeAutospacing="0" w:after="40" w:afterAutospacing="0"/>
        <w:rPr>
          <w:rFonts w:ascii="Arial" w:hAnsi="Arial" w:cs="Arial"/>
          <w:sz w:val="22"/>
          <w:szCs w:val="22"/>
        </w:rPr>
      </w:pPr>
    </w:p>
    <w:p w14:paraId="05FFAF33" w14:textId="7D4BAB60" w:rsidR="007D044A" w:rsidRPr="00D10F6A" w:rsidRDefault="4131C923" w:rsidP="00962D05">
      <w:pPr>
        <w:tabs>
          <w:tab w:val="left" w:pos="4395"/>
          <w:tab w:val="left" w:pos="7797"/>
        </w:tabs>
        <w:spacing w:before="40" w:beforeAutospacing="0" w:after="40" w:afterAutospacing="0"/>
        <w:rPr>
          <w:rFonts w:ascii="Arial" w:hAnsi="Arial" w:cs="Arial"/>
          <w:sz w:val="22"/>
          <w:szCs w:val="22"/>
        </w:rPr>
      </w:pPr>
      <w:r w:rsidRPr="00D10F6A">
        <w:rPr>
          <w:rFonts w:ascii="Arial" w:hAnsi="Arial" w:cs="Arial"/>
          <w:sz w:val="22"/>
          <w:szCs w:val="22"/>
        </w:rPr>
        <w:t xml:space="preserve">     Full name</w:t>
      </w:r>
      <w:r w:rsidR="007D044A" w:rsidRPr="00D10F6A">
        <w:rPr>
          <w:rFonts w:ascii="Arial" w:hAnsi="Arial" w:cs="Arial"/>
          <w:sz w:val="22"/>
          <w:szCs w:val="22"/>
        </w:rPr>
        <w:tab/>
      </w:r>
      <w:r w:rsidRPr="00D10F6A">
        <w:rPr>
          <w:rFonts w:ascii="Arial" w:hAnsi="Arial" w:cs="Arial"/>
          <w:sz w:val="22"/>
          <w:szCs w:val="22"/>
        </w:rPr>
        <w:t>Date</w:t>
      </w:r>
      <w:r w:rsidR="007D044A" w:rsidRPr="00D10F6A">
        <w:rPr>
          <w:rFonts w:ascii="Arial" w:hAnsi="Arial" w:cs="Arial"/>
          <w:sz w:val="22"/>
          <w:szCs w:val="22"/>
        </w:rPr>
        <w:tab/>
      </w:r>
      <w:r w:rsidRPr="00D10F6A">
        <w:rPr>
          <w:rFonts w:ascii="Arial" w:hAnsi="Arial" w:cs="Arial"/>
          <w:sz w:val="22"/>
          <w:szCs w:val="22"/>
        </w:rPr>
        <w:t>Signature</w:t>
      </w:r>
    </w:p>
    <w:p w14:paraId="67EC8656" w14:textId="4634C25D" w:rsidR="43B6098E" w:rsidRPr="00D10F6A" w:rsidRDefault="43B6098E" w:rsidP="00962D05">
      <w:pPr>
        <w:rPr>
          <w:rFonts w:ascii="Arial" w:hAnsi="Arial" w:cs="Arial"/>
          <w:color w:val="000000" w:themeColor="text1"/>
          <w:sz w:val="22"/>
          <w:szCs w:val="22"/>
        </w:rPr>
      </w:pPr>
    </w:p>
    <w:p w14:paraId="3DB74D61" w14:textId="56677B09" w:rsidR="43B6098E" w:rsidRPr="00D10F6A" w:rsidRDefault="43B6098E" w:rsidP="00962D05">
      <w:pPr>
        <w:rPr>
          <w:rFonts w:ascii="Arial" w:hAnsi="Arial" w:cs="Arial"/>
          <w:sz w:val="22"/>
          <w:szCs w:val="22"/>
        </w:rPr>
      </w:pPr>
      <w:r w:rsidRPr="00D10F6A">
        <w:rPr>
          <w:rFonts w:ascii="Arial" w:hAnsi="Arial" w:cs="Arial"/>
          <w:sz w:val="22"/>
          <w:szCs w:val="22"/>
        </w:rPr>
        <w:br w:type="page"/>
      </w:r>
    </w:p>
    <w:p w14:paraId="338C3036" w14:textId="77777777" w:rsidR="00D10F6A" w:rsidRDefault="00D10F6A" w:rsidP="00962D05">
      <w:pPr>
        <w:rPr>
          <w:rFonts w:ascii="Arial" w:hAnsi="Arial" w:cs="Arial"/>
          <w:bCs/>
          <w:color w:val="000000"/>
          <w:sz w:val="22"/>
          <w:szCs w:val="22"/>
        </w:rPr>
      </w:pPr>
    </w:p>
    <w:p w14:paraId="538653C2" w14:textId="77777777" w:rsidR="00D10F6A" w:rsidRDefault="00D10F6A" w:rsidP="00962D05">
      <w:pPr>
        <w:rPr>
          <w:rFonts w:ascii="Arial" w:hAnsi="Arial" w:cs="Arial"/>
          <w:bCs/>
          <w:color w:val="000000"/>
          <w:sz w:val="22"/>
          <w:szCs w:val="22"/>
        </w:rPr>
      </w:pPr>
    </w:p>
    <w:p w14:paraId="245B2A54" w14:textId="242250E6" w:rsidR="00333FB1" w:rsidRPr="00D10F6A" w:rsidRDefault="00333FB1" w:rsidP="00962D05">
      <w:pPr>
        <w:rPr>
          <w:rFonts w:ascii="Arial" w:hAnsi="Arial" w:cs="Arial"/>
          <w:bCs/>
          <w:color w:val="000000"/>
          <w:sz w:val="22"/>
          <w:szCs w:val="22"/>
        </w:rPr>
      </w:pPr>
      <w:r w:rsidRPr="00D10F6A">
        <w:rPr>
          <w:rFonts w:ascii="Arial" w:hAnsi="Arial" w:cs="Arial"/>
          <w:bCs/>
          <w:color w:val="000000"/>
          <w:sz w:val="22"/>
          <w:szCs w:val="22"/>
        </w:rPr>
        <w:t xml:space="preserve">ANNEX </w:t>
      </w:r>
      <w:bookmarkEnd w:id="53"/>
      <w:r w:rsidRPr="00D10F6A">
        <w:rPr>
          <w:rFonts w:ascii="Arial" w:hAnsi="Arial" w:cs="Arial"/>
          <w:bCs/>
          <w:color w:val="000000"/>
          <w:sz w:val="22"/>
          <w:szCs w:val="22"/>
        </w:rPr>
        <w:t>3</w:t>
      </w:r>
    </w:p>
    <w:p w14:paraId="7E1AB142" w14:textId="7468F911" w:rsidR="00333FB1" w:rsidRPr="00D10F6A" w:rsidRDefault="00936538" w:rsidP="00962D05">
      <w:pPr>
        <w:spacing w:before="0" w:beforeAutospacing="0" w:after="0" w:afterAutospacing="0"/>
        <w:rPr>
          <w:rFonts w:ascii="Arial" w:hAnsi="Arial" w:cs="Arial"/>
          <w:b/>
          <w:sz w:val="22"/>
          <w:szCs w:val="22"/>
        </w:rPr>
      </w:pPr>
      <w:r>
        <w:rPr>
          <w:rFonts w:ascii="Arial" w:hAnsi="Arial" w:cs="Arial"/>
          <w:b/>
          <w:sz w:val="22"/>
          <w:szCs w:val="22"/>
        </w:rPr>
        <w:t>FINANCIAL IDENTIFICATION FORM</w:t>
      </w:r>
      <w:r w:rsidR="00333FB1" w:rsidRPr="00D10F6A">
        <w:rPr>
          <w:rFonts w:ascii="Arial" w:hAnsi="Arial" w:cs="Arial"/>
          <w:b/>
          <w:sz w:val="22"/>
          <w:szCs w:val="22"/>
        </w:rPr>
        <w:t xml:space="preserve"> </w:t>
      </w:r>
    </w:p>
    <w:p w14:paraId="610F32FA" w14:textId="77777777" w:rsidR="00333FB1" w:rsidRPr="00D10F6A" w:rsidRDefault="00333FB1" w:rsidP="00962D05">
      <w:pPr>
        <w:spacing w:before="0" w:beforeAutospacing="0" w:after="0" w:afterAutospacing="0"/>
        <w:rPr>
          <w:rFonts w:ascii="Arial" w:hAnsi="Arial" w:cs="Arial"/>
          <w:b/>
          <w:sz w:val="22"/>
          <w:szCs w:val="22"/>
        </w:rPr>
      </w:pPr>
    </w:p>
    <w:p w14:paraId="1F23805B" w14:textId="77777777" w:rsidR="00333FB1" w:rsidRDefault="00333FB1" w:rsidP="00962D05">
      <w:pPr>
        <w:spacing w:before="0" w:beforeAutospacing="0" w:after="0" w:afterAutospacing="0"/>
        <w:rPr>
          <w:rFonts w:ascii="Arial" w:hAnsi="Arial" w:cs="Arial"/>
          <w:b/>
          <w:i/>
          <w:sz w:val="22"/>
          <w:szCs w:val="22"/>
        </w:rPr>
      </w:pPr>
      <w:r w:rsidRPr="00D10F6A">
        <w:rPr>
          <w:rFonts w:ascii="Arial" w:hAnsi="Arial" w:cs="Arial"/>
          <w:b/>
          <w:i/>
          <w:sz w:val="22"/>
          <w:szCs w:val="22"/>
        </w:rPr>
        <w:t xml:space="preserve">Please see separate document </w:t>
      </w:r>
    </w:p>
    <w:p w14:paraId="53E1A2E4" w14:textId="77777777" w:rsidR="00D10F6A" w:rsidRDefault="00D10F6A" w:rsidP="00962D05">
      <w:pPr>
        <w:spacing w:before="0" w:beforeAutospacing="0" w:after="0" w:afterAutospacing="0"/>
        <w:rPr>
          <w:rFonts w:ascii="Arial" w:hAnsi="Arial" w:cs="Arial"/>
          <w:b/>
          <w:i/>
          <w:sz w:val="22"/>
          <w:szCs w:val="22"/>
        </w:rPr>
      </w:pPr>
    </w:p>
    <w:p w14:paraId="2FFFED3D" w14:textId="77777777" w:rsidR="00333FB1" w:rsidRPr="00D10F6A" w:rsidRDefault="00333FB1" w:rsidP="00962D05">
      <w:pPr>
        <w:spacing w:before="0" w:beforeAutospacing="0" w:after="0" w:afterAutospacing="0"/>
        <w:rPr>
          <w:rFonts w:ascii="Arial" w:hAnsi="Arial" w:cs="Arial"/>
          <w:b/>
          <w:sz w:val="22"/>
          <w:szCs w:val="22"/>
        </w:rPr>
      </w:pPr>
    </w:p>
    <w:p w14:paraId="0ED3FAA0" w14:textId="4BFA161E" w:rsidR="00D10F6A" w:rsidRPr="00D10F6A" w:rsidRDefault="00D10F6A" w:rsidP="00D10F6A">
      <w:pPr>
        <w:rPr>
          <w:rFonts w:ascii="Arial" w:hAnsi="Arial" w:cs="Arial"/>
          <w:bCs/>
          <w:color w:val="000000"/>
          <w:sz w:val="22"/>
          <w:szCs w:val="22"/>
        </w:rPr>
      </w:pPr>
      <w:r w:rsidRPr="00D10F6A">
        <w:rPr>
          <w:rFonts w:ascii="Arial" w:hAnsi="Arial" w:cs="Arial"/>
          <w:bCs/>
          <w:color w:val="000000"/>
          <w:sz w:val="22"/>
          <w:szCs w:val="22"/>
        </w:rPr>
        <w:t xml:space="preserve">ANNEX </w:t>
      </w:r>
      <w:r>
        <w:rPr>
          <w:rFonts w:ascii="Arial" w:hAnsi="Arial" w:cs="Arial"/>
          <w:bCs/>
          <w:color w:val="000000"/>
          <w:sz w:val="22"/>
          <w:szCs w:val="22"/>
        </w:rPr>
        <w:t>4</w:t>
      </w:r>
    </w:p>
    <w:p w14:paraId="75428D3C" w14:textId="3D71032A" w:rsidR="00D10F6A" w:rsidRPr="00D10F6A" w:rsidRDefault="00D10F6A" w:rsidP="00D10F6A">
      <w:pPr>
        <w:spacing w:before="0" w:beforeAutospacing="0" w:after="0" w:afterAutospacing="0"/>
        <w:rPr>
          <w:rFonts w:ascii="Arial" w:hAnsi="Arial" w:cs="Arial"/>
          <w:b/>
          <w:sz w:val="22"/>
          <w:szCs w:val="22"/>
        </w:rPr>
      </w:pPr>
      <w:r>
        <w:rPr>
          <w:rFonts w:ascii="Arial" w:hAnsi="Arial" w:cs="Arial"/>
          <w:b/>
          <w:sz w:val="22"/>
          <w:szCs w:val="22"/>
        </w:rPr>
        <w:t xml:space="preserve">FINANCIAL PROPOSAL </w:t>
      </w:r>
    </w:p>
    <w:p w14:paraId="15313115" w14:textId="77777777" w:rsidR="00D10F6A" w:rsidRPr="00D10F6A" w:rsidRDefault="00D10F6A" w:rsidP="00D10F6A">
      <w:pPr>
        <w:spacing w:before="0" w:beforeAutospacing="0" w:after="0" w:afterAutospacing="0"/>
        <w:rPr>
          <w:rFonts w:ascii="Arial" w:hAnsi="Arial" w:cs="Arial"/>
          <w:b/>
          <w:sz w:val="22"/>
          <w:szCs w:val="22"/>
        </w:rPr>
      </w:pPr>
    </w:p>
    <w:p w14:paraId="1B34B6E4" w14:textId="77777777" w:rsidR="00D10F6A" w:rsidRDefault="00D10F6A" w:rsidP="00D10F6A">
      <w:pPr>
        <w:spacing w:before="0" w:beforeAutospacing="0" w:after="0" w:afterAutospacing="0"/>
        <w:rPr>
          <w:rFonts w:ascii="Arial" w:hAnsi="Arial" w:cs="Arial"/>
          <w:b/>
          <w:i/>
          <w:sz w:val="22"/>
          <w:szCs w:val="22"/>
        </w:rPr>
      </w:pPr>
      <w:r w:rsidRPr="00D10F6A">
        <w:rPr>
          <w:rFonts w:ascii="Arial" w:hAnsi="Arial" w:cs="Arial"/>
          <w:b/>
          <w:i/>
          <w:sz w:val="22"/>
          <w:szCs w:val="22"/>
        </w:rPr>
        <w:t xml:space="preserve">Please see separate document </w:t>
      </w:r>
    </w:p>
    <w:p w14:paraId="682F0CF6" w14:textId="77777777" w:rsidR="00936538" w:rsidRDefault="00936538" w:rsidP="00D10F6A">
      <w:pPr>
        <w:spacing w:before="0" w:beforeAutospacing="0" w:after="0" w:afterAutospacing="0"/>
        <w:rPr>
          <w:rFonts w:ascii="Arial" w:hAnsi="Arial" w:cs="Arial"/>
          <w:b/>
          <w:i/>
          <w:sz w:val="22"/>
          <w:szCs w:val="22"/>
        </w:rPr>
      </w:pPr>
    </w:p>
    <w:p w14:paraId="50590E83" w14:textId="77777777" w:rsidR="00D10F6A" w:rsidRDefault="00D10F6A" w:rsidP="00D10F6A">
      <w:pPr>
        <w:spacing w:before="0" w:beforeAutospacing="0" w:after="0" w:afterAutospacing="0"/>
        <w:rPr>
          <w:rFonts w:ascii="Arial" w:hAnsi="Arial" w:cs="Arial"/>
          <w:b/>
          <w:i/>
          <w:sz w:val="22"/>
          <w:szCs w:val="22"/>
        </w:rPr>
      </w:pPr>
    </w:p>
    <w:p w14:paraId="06D3E939" w14:textId="5B2DAFA5" w:rsidR="00936538" w:rsidRPr="00D10F6A" w:rsidRDefault="00936538" w:rsidP="00936538">
      <w:pPr>
        <w:rPr>
          <w:rFonts w:ascii="Arial" w:hAnsi="Arial" w:cs="Arial"/>
          <w:bCs/>
          <w:color w:val="000000"/>
          <w:sz w:val="22"/>
          <w:szCs w:val="22"/>
        </w:rPr>
      </w:pPr>
      <w:r w:rsidRPr="00D10F6A">
        <w:rPr>
          <w:rFonts w:ascii="Arial" w:hAnsi="Arial" w:cs="Arial"/>
          <w:bCs/>
          <w:color w:val="000000"/>
          <w:sz w:val="22"/>
          <w:szCs w:val="22"/>
        </w:rPr>
        <w:t xml:space="preserve">ANNEX </w:t>
      </w:r>
      <w:r w:rsidR="00A34A72">
        <w:rPr>
          <w:rFonts w:ascii="Arial" w:hAnsi="Arial" w:cs="Arial"/>
          <w:bCs/>
          <w:color w:val="000000"/>
          <w:sz w:val="22"/>
          <w:szCs w:val="22"/>
        </w:rPr>
        <w:t>5</w:t>
      </w:r>
    </w:p>
    <w:p w14:paraId="0AA6EA14" w14:textId="7CEFE13A" w:rsidR="00936538" w:rsidRPr="00D10F6A" w:rsidRDefault="00873398" w:rsidP="00936538">
      <w:pPr>
        <w:spacing w:before="0" w:beforeAutospacing="0" w:after="0" w:afterAutospacing="0"/>
        <w:rPr>
          <w:rFonts w:ascii="Arial" w:hAnsi="Arial" w:cs="Arial"/>
          <w:b/>
          <w:sz w:val="22"/>
          <w:szCs w:val="22"/>
        </w:rPr>
      </w:pPr>
      <w:r>
        <w:rPr>
          <w:rFonts w:ascii="Arial" w:hAnsi="Arial" w:cs="Arial"/>
          <w:b/>
          <w:sz w:val="22"/>
          <w:szCs w:val="22"/>
        </w:rPr>
        <w:t>DRAFT SERVICE CONTRACT</w:t>
      </w:r>
    </w:p>
    <w:p w14:paraId="406EC7D9" w14:textId="77777777" w:rsidR="00936538" w:rsidRPr="00D10F6A" w:rsidRDefault="00936538" w:rsidP="00936538">
      <w:pPr>
        <w:spacing w:before="0" w:beforeAutospacing="0" w:after="0" w:afterAutospacing="0"/>
        <w:rPr>
          <w:rFonts w:ascii="Arial" w:hAnsi="Arial" w:cs="Arial"/>
          <w:b/>
          <w:sz w:val="22"/>
          <w:szCs w:val="22"/>
        </w:rPr>
      </w:pPr>
    </w:p>
    <w:p w14:paraId="74F5ADB7" w14:textId="77777777" w:rsidR="00936538" w:rsidRDefault="00936538" w:rsidP="00936538">
      <w:pPr>
        <w:spacing w:before="0" w:beforeAutospacing="0" w:after="0" w:afterAutospacing="0"/>
        <w:rPr>
          <w:rFonts w:ascii="Arial" w:hAnsi="Arial" w:cs="Arial"/>
          <w:b/>
          <w:i/>
          <w:sz w:val="22"/>
          <w:szCs w:val="22"/>
        </w:rPr>
      </w:pPr>
      <w:r w:rsidRPr="00D10F6A">
        <w:rPr>
          <w:rFonts w:ascii="Arial" w:hAnsi="Arial" w:cs="Arial"/>
          <w:b/>
          <w:i/>
          <w:sz w:val="22"/>
          <w:szCs w:val="22"/>
        </w:rPr>
        <w:t xml:space="preserve">Please see separate document </w:t>
      </w:r>
    </w:p>
    <w:p w14:paraId="29A57850" w14:textId="77777777" w:rsidR="00333FB1" w:rsidRPr="00D10F6A" w:rsidRDefault="00333FB1" w:rsidP="00962D05">
      <w:pPr>
        <w:rPr>
          <w:rFonts w:ascii="Arial" w:hAnsi="Arial" w:cs="Arial"/>
          <w:sz w:val="22"/>
          <w:szCs w:val="22"/>
        </w:rPr>
      </w:pPr>
    </w:p>
    <w:p w14:paraId="4C0561B7" w14:textId="77777777" w:rsidR="00333FB1" w:rsidRPr="00D10F6A" w:rsidRDefault="00333FB1" w:rsidP="00962D05">
      <w:pPr>
        <w:spacing w:after="120"/>
        <w:rPr>
          <w:rFonts w:ascii="Arial" w:hAnsi="Arial" w:cs="Arial"/>
          <w:sz w:val="22"/>
          <w:szCs w:val="22"/>
        </w:rPr>
      </w:pPr>
    </w:p>
    <w:p w14:paraId="05827C5B" w14:textId="77777777" w:rsidR="00333FB1" w:rsidRPr="00D10F6A" w:rsidRDefault="00333FB1" w:rsidP="00962D05">
      <w:pPr>
        <w:rPr>
          <w:rFonts w:ascii="Arial" w:hAnsi="Arial" w:cs="Arial"/>
          <w:sz w:val="22"/>
          <w:szCs w:val="22"/>
        </w:rPr>
      </w:pPr>
    </w:p>
    <w:p w14:paraId="79E95E7C" w14:textId="38F9F186" w:rsidR="008915F6" w:rsidRPr="00D10F6A" w:rsidRDefault="008915F6" w:rsidP="00962D05">
      <w:pPr>
        <w:rPr>
          <w:rFonts w:ascii="Arial" w:hAnsi="Arial" w:cs="Arial"/>
          <w:sz w:val="22"/>
          <w:szCs w:val="22"/>
        </w:rPr>
      </w:pPr>
    </w:p>
    <w:p w14:paraId="6ABC7F1F" w14:textId="77777777" w:rsidR="007A7E23" w:rsidRPr="00D10F6A" w:rsidRDefault="007A7E23" w:rsidP="00962D05">
      <w:pPr>
        <w:rPr>
          <w:rFonts w:ascii="Arial" w:hAnsi="Arial" w:cs="Arial"/>
          <w:sz w:val="22"/>
          <w:szCs w:val="22"/>
        </w:rPr>
      </w:pPr>
    </w:p>
    <w:p w14:paraId="7402C786" w14:textId="77777777" w:rsidR="007A7E23" w:rsidRPr="00D10F6A" w:rsidRDefault="007A7E23" w:rsidP="00962D05">
      <w:pPr>
        <w:rPr>
          <w:rFonts w:ascii="Arial" w:hAnsi="Arial" w:cs="Arial"/>
          <w:sz w:val="22"/>
          <w:szCs w:val="22"/>
        </w:rPr>
      </w:pPr>
    </w:p>
    <w:p w14:paraId="3D67A075" w14:textId="77777777" w:rsidR="007A7E23" w:rsidRPr="00D10F6A" w:rsidRDefault="007A7E23" w:rsidP="00962D05">
      <w:pPr>
        <w:rPr>
          <w:rFonts w:ascii="Arial" w:hAnsi="Arial" w:cs="Arial"/>
          <w:sz w:val="22"/>
          <w:szCs w:val="22"/>
        </w:rPr>
      </w:pPr>
    </w:p>
    <w:p w14:paraId="088A6C99" w14:textId="77777777" w:rsidR="007A7E23" w:rsidRPr="00D10F6A" w:rsidRDefault="007A7E23" w:rsidP="00962D05">
      <w:pPr>
        <w:rPr>
          <w:rFonts w:ascii="Arial" w:hAnsi="Arial" w:cs="Arial"/>
          <w:sz w:val="22"/>
          <w:szCs w:val="22"/>
        </w:rPr>
      </w:pPr>
    </w:p>
    <w:p w14:paraId="42D3B0F5" w14:textId="77777777" w:rsidR="007A7E23" w:rsidRPr="00D10F6A" w:rsidRDefault="007A7E23" w:rsidP="00962D05">
      <w:pPr>
        <w:rPr>
          <w:rFonts w:ascii="Arial" w:hAnsi="Arial" w:cs="Arial"/>
          <w:sz w:val="22"/>
          <w:szCs w:val="22"/>
        </w:rPr>
      </w:pPr>
    </w:p>
    <w:p w14:paraId="22D9BACC" w14:textId="77777777" w:rsidR="007A7E23" w:rsidRPr="00D10F6A" w:rsidRDefault="007A7E23" w:rsidP="00962D05">
      <w:pPr>
        <w:rPr>
          <w:rFonts w:ascii="Arial" w:hAnsi="Arial" w:cs="Arial"/>
          <w:sz w:val="22"/>
          <w:szCs w:val="22"/>
        </w:rPr>
      </w:pPr>
    </w:p>
    <w:p w14:paraId="7E7D0EBE" w14:textId="77777777" w:rsidR="007A7E23" w:rsidRPr="00D10F6A" w:rsidRDefault="007A7E23" w:rsidP="00962D05">
      <w:pPr>
        <w:rPr>
          <w:rFonts w:ascii="Arial" w:hAnsi="Arial" w:cs="Arial"/>
          <w:sz w:val="22"/>
          <w:szCs w:val="22"/>
        </w:rPr>
      </w:pPr>
    </w:p>
    <w:p w14:paraId="60B76C18" w14:textId="77777777" w:rsidR="007A7E23" w:rsidRPr="00D10F6A" w:rsidRDefault="007A7E23" w:rsidP="00962D05">
      <w:pPr>
        <w:rPr>
          <w:rFonts w:ascii="Arial" w:hAnsi="Arial" w:cs="Arial"/>
          <w:sz w:val="22"/>
          <w:szCs w:val="22"/>
        </w:rPr>
      </w:pPr>
    </w:p>
    <w:p w14:paraId="5446258D" w14:textId="77777777" w:rsidR="007A7E23" w:rsidRPr="00D10F6A" w:rsidRDefault="007A7E23" w:rsidP="00962D05">
      <w:pPr>
        <w:rPr>
          <w:rFonts w:ascii="Arial" w:hAnsi="Arial" w:cs="Arial"/>
          <w:sz w:val="22"/>
          <w:szCs w:val="22"/>
        </w:rPr>
      </w:pPr>
    </w:p>
    <w:p w14:paraId="1CA30BBD" w14:textId="77777777" w:rsidR="007A7E23" w:rsidRPr="00D10F6A" w:rsidRDefault="007A7E23" w:rsidP="00962D05">
      <w:pPr>
        <w:rPr>
          <w:rFonts w:ascii="Arial" w:hAnsi="Arial" w:cs="Arial"/>
          <w:sz w:val="22"/>
          <w:szCs w:val="22"/>
        </w:rPr>
      </w:pPr>
    </w:p>
    <w:p w14:paraId="4F177608" w14:textId="77777777" w:rsidR="007A7E23" w:rsidRPr="00D10F6A" w:rsidRDefault="007A7E23" w:rsidP="00962D05">
      <w:pPr>
        <w:rPr>
          <w:rFonts w:ascii="Arial" w:hAnsi="Arial" w:cs="Arial"/>
          <w:sz w:val="22"/>
          <w:szCs w:val="22"/>
        </w:rPr>
      </w:pPr>
    </w:p>
    <w:p w14:paraId="467BA992" w14:textId="77777777" w:rsidR="007A7E23" w:rsidRPr="00D10F6A" w:rsidRDefault="007A7E23" w:rsidP="00962D05">
      <w:pPr>
        <w:rPr>
          <w:rFonts w:ascii="Arial" w:hAnsi="Arial" w:cs="Arial"/>
          <w:sz w:val="22"/>
          <w:szCs w:val="22"/>
        </w:rPr>
      </w:pPr>
    </w:p>
    <w:p w14:paraId="6FC3034D" w14:textId="77777777" w:rsidR="007A7E23" w:rsidRPr="00D10F6A" w:rsidRDefault="007A7E23" w:rsidP="00962D05">
      <w:pPr>
        <w:rPr>
          <w:rFonts w:ascii="Arial" w:hAnsi="Arial" w:cs="Arial"/>
          <w:sz w:val="22"/>
          <w:szCs w:val="22"/>
        </w:rPr>
      </w:pPr>
    </w:p>
    <w:p w14:paraId="3EEBAF5B" w14:textId="77777777" w:rsidR="007A7E23" w:rsidRPr="00D10F6A" w:rsidRDefault="007A7E23" w:rsidP="00962D05">
      <w:pPr>
        <w:rPr>
          <w:rFonts w:ascii="Arial" w:hAnsi="Arial" w:cs="Arial"/>
          <w:sz w:val="22"/>
          <w:szCs w:val="22"/>
        </w:rPr>
      </w:pPr>
    </w:p>
    <w:p w14:paraId="540B681A" w14:textId="77777777" w:rsidR="007A7E23" w:rsidRPr="00D10F6A" w:rsidRDefault="007A7E23" w:rsidP="00962D05">
      <w:pPr>
        <w:rPr>
          <w:rFonts w:ascii="Arial" w:hAnsi="Arial" w:cs="Arial"/>
          <w:sz w:val="22"/>
          <w:szCs w:val="22"/>
        </w:rPr>
      </w:pPr>
    </w:p>
    <w:p w14:paraId="151312E9" w14:textId="77777777" w:rsidR="007A7E23" w:rsidRPr="00D10F6A" w:rsidRDefault="007A7E23" w:rsidP="00962D05">
      <w:pPr>
        <w:rPr>
          <w:rFonts w:ascii="Arial" w:hAnsi="Arial" w:cs="Arial"/>
          <w:sz w:val="22"/>
          <w:szCs w:val="22"/>
        </w:rPr>
      </w:pPr>
    </w:p>
    <w:p w14:paraId="63F150D4" w14:textId="77777777" w:rsidR="007A7E23" w:rsidRPr="00D10F6A" w:rsidRDefault="007A7E23" w:rsidP="00962D05">
      <w:pPr>
        <w:rPr>
          <w:rFonts w:ascii="Arial" w:hAnsi="Arial" w:cs="Arial"/>
          <w:sz w:val="22"/>
          <w:szCs w:val="22"/>
        </w:rPr>
      </w:pPr>
    </w:p>
    <w:p w14:paraId="58EF5E11" w14:textId="77777777" w:rsidR="007A7E23" w:rsidRPr="00D10F6A" w:rsidRDefault="007A7E23" w:rsidP="00962D05">
      <w:pPr>
        <w:rPr>
          <w:rFonts w:ascii="Arial" w:hAnsi="Arial" w:cs="Arial"/>
          <w:sz w:val="22"/>
          <w:szCs w:val="22"/>
        </w:rPr>
      </w:pPr>
    </w:p>
    <w:p w14:paraId="2961821F" w14:textId="77777777" w:rsidR="007A7E23" w:rsidRPr="00D10F6A" w:rsidRDefault="007A7E23" w:rsidP="00962D05">
      <w:pPr>
        <w:rPr>
          <w:rFonts w:ascii="Arial" w:hAnsi="Arial" w:cs="Arial"/>
          <w:sz w:val="22"/>
          <w:szCs w:val="22"/>
        </w:rPr>
      </w:pPr>
    </w:p>
    <w:p w14:paraId="268628CC" w14:textId="77777777" w:rsidR="007A7E23" w:rsidRPr="00D10F6A" w:rsidRDefault="007A7E23" w:rsidP="00962D05">
      <w:pPr>
        <w:rPr>
          <w:rFonts w:ascii="Arial" w:hAnsi="Arial" w:cs="Arial"/>
          <w:sz w:val="22"/>
          <w:szCs w:val="22"/>
        </w:rPr>
      </w:pPr>
    </w:p>
    <w:p w14:paraId="3F43A4DD" w14:textId="77777777" w:rsidR="007A7E23" w:rsidRPr="00D10F6A" w:rsidRDefault="007A7E23" w:rsidP="00962D05">
      <w:pPr>
        <w:rPr>
          <w:rFonts w:ascii="Arial" w:hAnsi="Arial" w:cs="Arial"/>
          <w:sz w:val="22"/>
          <w:szCs w:val="22"/>
        </w:rPr>
      </w:pPr>
    </w:p>
    <w:p w14:paraId="69C3A756" w14:textId="77777777" w:rsidR="007A7E23" w:rsidRPr="00D10F6A" w:rsidRDefault="007A7E23" w:rsidP="00962D05">
      <w:pPr>
        <w:rPr>
          <w:rFonts w:ascii="Arial" w:hAnsi="Arial" w:cs="Arial"/>
          <w:sz w:val="22"/>
          <w:szCs w:val="22"/>
        </w:rPr>
      </w:pPr>
    </w:p>
    <w:p w14:paraId="70632225" w14:textId="5E8348DF" w:rsidR="006D3C79" w:rsidRPr="00D10F6A" w:rsidRDefault="006D3C79" w:rsidP="00962D05">
      <w:pPr>
        <w:rPr>
          <w:rFonts w:ascii="Arial" w:hAnsi="Arial" w:cs="Arial"/>
          <w:i/>
          <w:iCs/>
          <w:sz w:val="22"/>
          <w:szCs w:val="22"/>
        </w:rPr>
      </w:pPr>
    </w:p>
    <w:sectPr w:rsidR="006D3C79" w:rsidRPr="00D10F6A" w:rsidSect="006D5A28">
      <w:headerReference w:type="even" r:id="rId27"/>
      <w:headerReference w:type="default" r:id="rId28"/>
      <w:footerReference w:type="default" r:id="rId29"/>
      <w:headerReference w:type="first" r:id="rId30"/>
      <w:footerReference w:type="first" r:id="rId31"/>
      <w:footnotePr>
        <w:pos w:val="beneathText"/>
        <w:numFmt w:val="chicago"/>
      </w:footnotePr>
      <w:type w:val="continuous"/>
      <w:pgSz w:w="11906" w:h="16838" w:code="9"/>
      <w:pgMar w:top="1138" w:right="1253" w:bottom="1138" w:left="1253" w:header="562" w:footer="5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34C6C" w14:textId="77777777" w:rsidR="0067221B" w:rsidRPr="003F2449" w:rsidRDefault="0067221B">
      <w:r w:rsidRPr="003F2449">
        <w:separator/>
      </w:r>
    </w:p>
    <w:p w14:paraId="7F978513" w14:textId="77777777" w:rsidR="0067221B" w:rsidRPr="003F2449" w:rsidRDefault="0067221B"/>
  </w:endnote>
  <w:endnote w:type="continuationSeparator" w:id="0">
    <w:p w14:paraId="117E908F" w14:textId="77777777" w:rsidR="0067221B" w:rsidRPr="003F2449" w:rsidRDefault="0067221B">
      <w:r w:rsidRPr="003F2449">
        <w:continuationSeparator/>
      </w:r>
    </w:p>
    <w:p w14:paraId="3F7C6656" w14:textId="77777777" w:rsidR="0067221B" w:rsidRPr="003F2449" w:rsidRDefault="0067221B"/>
  </w:endnote>
  <w:endnote w:type="continuationNotice" w:id="1">
    <w:p w14:paraId="0EE4DCA4" w14:textId="77777777" w:rsidR="0067221B" w:rsidRPr="003F2449" w:rsidRDefault="0067221B">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0B2E6" w14:textId="77777777" w:rsidR="003539CA" w:rsidRPr="003F2449" w:rsidRDefault="003539CA" w:rsidP="005A5ED3">
    <w:pPr>
      <w:pStyle w:val="Footer"/>
      <w:framePr w:wrap="around" w:vAnchor="text" w:hAnchor="margin" w:xAlign="center" w:y="1"/>
      <w:rPr>
        <w:rStyle w:val="PageNumber"/>
      </w:rPr>
    </w:pPr>
    <w:r w:rsidRPr="003F2449">
      <w:rPr>
        <w:rStyle w:val="PageNumber"/>
      </w:rPr>
      <w:fldChar w:fldCharType="begin"/>
    </w:r>
    <w:r w:rsidRPr="003F2449">
      <w:rPr>
        <w:rStyle w:val="PageNumber"/>
      </w:rPr>
      <w:instrText xml:space="preserve">PAGE  </w:instrText>
    </w:r>
    <w:r w:rsidRPr="003F2449">
      <w:rPr>
        <w:rStyle w:val="PageNumber"/>
      </w:rPr>
      <w:fldChar w:fldCharType="end"/>
    </w:r>
  </w:p>
  <w:p w14:paraId="782BC30B" w14:textId="77777777" w:rsidR="003539CA" w:rsidRPr="003F2449" w:rsidRDefault="003539CA" w:rsidP="00EA64A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A728C" w14:textId="77777777" w:rsidR="003539CA" w:rsidRPr="003F2449" w:rsidRDefault="003539CA" w:rsidP="005A5ED3">
    <w:pPr>
      <w:pStyle w:val="Footer"/>
      <w:framePr w:wrap="around" w:vAnchor="text" w:hAnchor="margin" w:xAlign="center" w:y="1"/>
      <w:rPr>
        <w:rStyle w:val="PageNumber"/>
      </w:rPr>
    </w:pPr>
    <w:r w:rsidRPr="003F2449">
      <w:rPr>
        <w:rStyle w:val="PageNumber"/>
      </w:rPr>
      <w:fldChar w:fldCharType="begin"/>
    </w:r>
    <w:r w:rsidRPr="003F2449">
      <w:rPr>
        <w:rStyle w:val="PageNumber"/>
      </w:rPr>
      <w:instrText xml:space="preserve">PAGE  </w:instrText>
    </w:r>
    <w:r w:rsidRPr="003F2449">
      <w:rPr>
        <w:rStyle w:val="PageNumber"/>
      </w:rPr>
      <w:fldChar w:fldCharType="separate"/>
    </w:r>
    <w:r w:rsidRPr="003F2449">
      <w:rPr>
        <w:rStyle w:val="PageNumber"/>
      </w:rPr>
      <w:t>1</w:t>
    </w:r>
    <w:r w:rsidRPr="003F2449">
      <w:rPr>
        <w:rStyle w:val="PageNumber"/>
      </w:rPr>
      <w:fldChar w:fldCharType="end"/>
    </w:r>
  </w:p>
  <w:p w14:paraId="4B8933D5" w14:textId="77777777" w:rsidR="003539CA" w:rsidRPr="003F2449" w:rsidRDefault="003539CA" w:rsidP="00EA64A6">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B70EF61" w:rsidRPr="003F2449" w14:paraId="732F8E97" w14:textId="77777777" w:rsidTr="0B70EF61">
      <w:tc>
        <w:tcPr>
          <w:tcW w:w="3020" w:type="dxa"/>
        </w:tcPr>
        <w:p w14:paraId="1D33970F" w14:textId="72CE9639" w:rsidR="0B70EF61" w:rsidRPr="003F2449" w:rsidRDefault="0B70EF61" w:rsidP="0B70EF61">
          <w:pPr>
            <w:pStyle w:val="Header"/>
            <w:ind w:left="-115"/>
            <w:jc w:val="left"/>
          </w:pPr>
        </w:p>
      </w:tc>
      <w:tc>
        <w:tcPr>
          <w:tcW w:w="3020" w:type="dxa"/>
        </w:tcPr>
        <w:p w14:paraId="56047833" w14:textId="4747A059" w:rsidR="0B70EF61" w:rsidRPr="003F2449" w:rsidRDefault="0B70EF61" w:rsidP="0B70EF61">
          <w:pPr>
            <w:pStyle w:val="Header"/>
            <w:jc w:val="center"/>
          </w:pPr>
        </w:p>
      </w:tc>
      <w:tc>
        <w:tcPr>
          <w:tcW w:w="3020" w:type="dxa"/>
        </w:tcPr>
        <w:p w14:paraId="365927C5" w14:textId="70206EAA" w:rsidR="0B70EF61" w:rsidRPr="003F2449" w:rsidRDefault="0B70EF61" w:rsidP="0B70EF61">
          <w:pPr>
            <w:pStyle w:val="Header"/>
            <w:ind w:right="-115"/>
            <w:jc w:val="right"/>
          </w:pPr>
        </w:p>
      </w:tc>
    </w:tr>
  </w:tbl>
  <w:p w14:paraId="25592F55" w14:textId="6F9A356A" w:rsidR="0B70EF61" w:rsidRPr="003F2449" w:rsidRDefault="0B70EF61" w:rsidP="0B70EF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F7E45" w14:textId="77777777" w:rsidR="003539CA" w:rsidRPr="003F2449" w:rsidRDefault="003539CA" w:rsidP="0028470B">
    <w:pPr>
      <w:pStyle w:val="Footer"/>
      <w:framePr w:wrap="around" w:vAnchor="text" w:hAnchor="margin" w:xAlign="center" w:y="1"/>
      <w:rPr>
        <w:rStyle w:val="PageNumber"/>
      </w:rPr>
    </w:pPr>
    <w:r w:rsidRPr="003F2449">
      <w:rPr>
        <w:rStyle w:val="PageNumber"/>
      </w:rPr>
      <w:fldChar w:fldCharType="begin"/>
    </w:r>
    <w:r w:rsidRPr="003F2449">
      <w:rPr>
        <w:rStyle w:val="PageNumber"/>
      </w:rPr>
      <w:instrText xml:space="preserve">PAGE  </w:instrText>
    </w:r>
    <w:r w:rsidRPr="003F2449">
      <w:rPr>
        <w:rStyle w:val="PageNumber"/>
      </w:rPr>
      <w:fldChar w:fldCharType="separate"/>
    </w:r>
    <w:r w:rsidRPr="003F2449">
      <w:rPr>
        <w:rStyle w:val="PageNumber"/>
      </w:rPr>
      <w:t>27</w:t>
    </w:r>
    <w:r w:rsidRPr="003F2449">
      <w:rPr>
        <w:rStyle w:val="PageNumber"/>
      </w:rPr>
      <w:fldChar w:fldCharType="end"/>
    </w:r>
  </w:p>
  <w:p w14:paraId="59AC146D" w14:textId="77777777" w:rsidR="003539CA" w:rsidRPr="003F2449" w:rsidRDefault="003539CA" w:rsidP="00F726D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BB17D" w14:textId="77777777" w:rsidR="003539CA" w:rsidRPr="003F2449" w:rsidRDefault="003539CA">
    <w:pPr>
      <w:pStyle w:val="Foote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21E574" w14:textId="77777777" w:rsidR="0067221B" w:rsidRPr="003F2449" w:rsidRDefault="0067221B">
      <w:r w:rsidRPr="003F2449">
        <w:separator/>
      </w:r>
    </w:p>
    <w:p w14:paraId="5C6C4BA3" w14:textId="77777777" w:rsidR="0067221B" w:rsidRPr="003F2449" w:rsidRDefault="0067221B"/>
  </w:footnote>
  <w:footnote w:type="continuationSeparator" w:id="0">
    <w:p w14:paraId="794A5B9A" w14:textId="77777777" w:rsidR="0067221B" w:rsidRPr="003F2449" w:rsidRDefault="0067221B">
      <w:r w:rsidRPr="003F2449">
        <w:continuationSeparator/>
      </w:r>
    </w:p>
    <w:p w14:paraId="34A90A46" w14:textId="77777777" w:rsidR="0067221B" w:rsidRPr="003F2449" w:rsidRDefault="0067221B"/>
  </w:footnote>
  <w:footnote w:type="continuationNotice" w:id="1">
    <w:p w14:paraId="019FBFE2" w14:textId="77777777" w:rsidR="0067221B" w:rsidRPr="003F2449" w:rsidRDefault="0067221B">
      <w:pPr>
        <w:spacing w:before="0" w:after="0"/>
      </w:pPr>
    </w:p>
  </w:footnote>
  <w:footnote w:id="2">
    <w:p w14:paraId="73874DE3" w14:textId="71D58536" w:rsidR="005E08C3" w:rsidRPr="003F2449" w:rsidRDefault="005E08C3">
      <w:pPr>
        <w:pStyle w:val="FootnoteText"/>
      </w:pPr>
      <w:r w:rsidRPr="003F2449">
        <w:rPr>
          <w:rStyle w:val="FootnoteReference"/>
        </w:rPr>
        <w:footnoteRef/>
      </w:r>
      <w:r w:rsidRPr="003F2449">
        <w:rPr>
          <w:rFonts w:asciiTheme="majorHAnsi" w:hAnsiTheme="majorHAnsi" w:cstheme="majorHAnsi"/>
          <w:sz w:val="16"/>
          <w:szCs w:val="16"/>
        </w:rPr>
        <w:t xml:space="preserve"> </w:t>
      </w:r>
      <w:r w:rsidR="00761142" w:rsidRPr="003F2449">
        <w:rPr>
          <w:rFonts w:asciiTheme="majorHAnsi" w:hAnsiTheme="majorHAnsi" w:cstheme="majorHAnsi"/>
          <w:sz w:val="16"/>
          <w:szCs w:val="16"/>
        </w:rPr>
        <w:t>This designation is without prejudice to positions on status and is in line with UNSCR 1244 (1999) and the ICJ Opinion on the Kosovo declaration of independence.</w:t>
      </w:r>
    </w:p>
  </w:footnote>
  <w:footnote w:id="3">
    <w:p w14:paraId="3CA3A2C5" w14:textId="77777777" w:rsidR="000F6DF0" w:rsidRPr="003F2449" w:rsidRDefault="000F6DF0" w:rsidP="000F6DF0">
      <w:pPr>
        <w:pStyle w:val="FootnoteText"/>
      </w:pPr>
      <w:r w:rsidRPr="003F2449">
        <w:rPr>
          <w:rStyle w:val="FootnoteReference"/>
        </w:rPr>
        <w:footnoteRef/>
      </w:r>
      <w:r w:rsidRPr="003F2449">
        <w:t xml:space="preserve"> </w:t>
      </w:r>
      <w:hyperlink r:id="rId1" w:history="1">
        <w:r w:rsidRPr="003F2449">
          <w:rPr>
            <w:rStyle w:val="Hyperlink"/>
          </w:rPr>
          <w:t>https://wikis.ec.europa.eu/display/ExactExternalWiki/Annexes</w:t>
        </w:r>
      </w:hyperlink>
      <w:r w:rsidRPr="003F2449">
        <w:t xml:space="preserve"> </w:t>
      </w:r>
    </w:p>
  </w:footnote>
  <w:footnote w:id="4">
    <w:p w14:paraId="2667408C" w14:textId="77777777" w:rsidR="004F60E6" w:rsidRPr="003F2449" w:rsidRDefault="004F60E6" w:rsidP="004F60E6">
      <w:pPr>
        <w:pStyle w:val="FootnoteText"/>
        <w:spacing w:before="0" w:beforeAutospacing="0" w:after="0" w:afterAutospacing="0"/>
        <w:ind w:left="0" w:firstLine="0"/>
        <w:rPr>
          <w:sz w:val="16"/>
          <w:szCs w:val="16"/>
        </w:rPr>
      </w:pPr>
      <w:r w:rsidRPr="003F2449">
        <w:rPr>
          <w:rStyle w:val="FootnoteReference"/>
          <w:sz w:val="16"/>
          <w:szCs w:val="16"/>
        </w:rPr>
        <w:footnoteRef/>
      </w:r>
      <w:r w:rsidRPr="003F2449">
        <w:rPr>
          <w:sz w:val="16"/>
          <w:szCs w:val="16"/>
        </w:rPr>
        <w:t xml:space="preserve"> For the definition of trade secrets please see Article 2 (1) of DIRECTIVE (EU) 2016/943  on the protection of undisclosed know-how and business information (trade secrets) against their unlawful acquisition, use and disclosure.</w:t>
      </w:r>
    </w:p>
  </w:footnote>
  <w:footnote w:id="5">
    <w:p w14:paraId="5A9AF956" w14:textId="70A1E13C" w:rsidR="002C10DB" w:rsidRDefault="002C10DB">
      <w:pPr>
        <w:pStyle w:val="FootnoteText"/>
      </w:pPr>
      <w:r>
        <w:rPr>
          <w:rStyle w:val="FootnoteReference"/>
        </w:rPr>
        <w:footnoteRef/>
      </w:r>
      <w:r>
        <w:t xml:space="preserve"> </w:t>
      </w:r>
      <w:r w:rsidRPr="002C10DB">
        <w:t>https://eur-lex.europa.eu/eli/reg/2016/679/oj</w:t>
      </w:r>
    </w:p>
  </w:footnote>
  <w:footnote w:id="6">
    <w:p w14:paraId="36B0487C" w14:textId="77777777" w:rsidR="003539CA" w:rsidRPr="003F2449" w:rsidRDefault="003539CA" w:rsidP="00333FB1">
      <w:pPr>
        <w:autoSpaceDE w:val="0"/>
        <w:autoSpaceDN w:val="0"/>
        <w:adjustRightInd w:val="0"/>
        <w:spacing w:before="0" w:beforeAutospacing="0"/>
        <w:rPr>
          <w:rFonts w:asciiTheme="minorHAnsi" w:hAnsiTheme="minorHAnsi" w:cstheme="minorHAnsi"/>
          <w:sz w:val="22"/>
          <w:szCs w:val="22"/>
        </w:rPr>
      </w:pPr>
      <w:r w:rsidRPr="003F2449">
        <w:rPr>
          <w:rStyle w:val="FootnoteReference"/>
          <w:rFonts w:asciiTheme="minorHAnsi" w:hAnsiTheme="minorHAnsi" w:cstheme="minorHAnsi"/>
          <w:sz w:val="22"/>
          <w:szCs w:val="22"/>
        </w:rPr>
        <w:footnoteRef/>
      </w:r>
      <w:r w:rsidRPr="003F2449">
        <w:rPr>
          <w:rFonts w:asciiTheme="minorHAnsi" w:hAnsiTheme="minorHAnsi" w:cstheme="minorHAnsi"/>
          <w:sz w:val="22"/>
          <w:szCs w:val="22"/>
        </w:rPr>
        <w:t xml:space="preserve"> For natural persons.</w:t>
      </w:r>
    </w:p>
  </w:footnote>
  <w:footnote w:id="7">
    <w:p w14:paraId="23D996E3" w14:textId="77777777" w:rsidR="003539CA" w:rsidRPr="00CB31BA" w:rsidRDefault="003539CA" w:rsidP="00333FB1">
      <w:pPr>
        <w:pStyle w:val="FootnoteText"/>
        <w:spacing w:before="0" w:beforeAutospacing="0"/>
      </w:pPr>
      <w:r w:rsidRPr="003F2449">
        <w:rPr>
          <w:rStyle w:val="FootnoteReference"/>
        </w:rPr>
        <w:footnoteRef/>
      </w:r>
      <w:r w:rsidRPr="003F2449">
        <w:t xml:space="preserve"> </w:t>
      </w:r>
      <w:r w:rsidRPr="003F2449">
        <w:rPr>
          <w:rFonts w:asciiTheme="minorHAnsi" w:hAnsiTheme="minorHAnsi" w:cstheme="minorHAnsi"/>
        </w:rPr>
        <w:t>This person must be included in the list of legal representatives; otherwise the signature on the tender will be invalidated.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E9C1B" w14:textId="77777777" w:rsidR="003539CA" w:rsidRPr="003F2449" w:rsidRDefault="003539CA" w:rsidP="00E723C6">
    <w:pPr>
      <w:pStyle w:val="Header"/>
      <w:spacing w:before="0" w:beforeAutospacing="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B70EF61" w:rsidRPr="003F2449" w14:paraId="5DC5B3CE" w14:textId="77777777" w:rsidTr="0B70EF61">
      <w:tc>
        <w:tcPr>
          <w:tcW w:w="3020" w:type="dxa"/>
        </w:tcPr>
        <w:p w14:paraId="320FBDAE" w14:textId="201DE2A0" w:rsidR="0B70EF61" w:rsidRPr="003F2449" w:rsidRDefault="0B70EF61" w:rsidP="0B70EF61">
          <w:pPr>
            <w:pStyle w:val="Header"/>
            <w:ind w:left="-115"/>
            <w:jc w:val="left"/>
          </w:pPr>
        </w:p>
      </w:tc>
      <w:tc>
        <w:tcPr>
          <w:tcW w:w="3020" w:type="dxa"/>
        </w:tcPr>
        <w:p w14:paraId="069011A2" w14:textId="22ACC9A5" w:rsidR="0B70EF61" w:rsidRPr="003F2449" w:rsidRDefault="0B70EF61" w:rsidP="0B70EF61">
          <w:pPr>
            <w:pStyle w:val="Header"/>
            <w:jc w:val="center"/>
          </w:pPr>
        </w:p>
      </w:tc>
      <w:tc>
        <w:tcPr>
          <w:tcW w:w="3020" w:type="dxa"/>
        </w:tcPr>
        <w:p w14:paraId="146CC1A9" w14:textId="69A48C24" w:rsidR="0B70EF61" w:rsidRPr="003F2449" w:rsidRDefault="0B70EF61" w:rsidP="0B70EF61">
          <w:pPr>
            <w:pStyle w:val="Header"/>
            <w:ind w:right="-115"/>
            <w:jc w:val="right"/>
          </w:pPr>
        </w:p>
      </w:tc>
    </w:tr>
  </w:tbl>
  <w:p w14:paraId="48C6F669" w14:textId="513B0818" w:rsidR="0B70EF61" w:rsidRPr="003F2449" w:rsidRDefault="0B70EF61" w:rsidP="0B70EF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C8D42" w14:textId="77777777" w:rsidR="003539CA" w:rsidRPr="003F2449" w:rsidRDefault="003539C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5934C" w14:textId="77777777" w:rsidR="003539CA" w:rsidRPr="003F2449" w:rsidRDefault="003539CA"/>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9A9F4" w14:textId="77777777" w:rsidR="003539CA" w:rsidRPr="003F2449" w:rsidRDefault="003539CA">
    <w:pPr>
      <w:pStyle w:val="Header"/>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68029DA"/>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1FA45650"/>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069A76A8"/>
    <w:multiLevelType w:val="hybridMultilevel"/>
    <w:tmpl w:val="DAFC7F98"/>
    <w:lvl w:ilvl="0" w:tplc="04090001">
      <w:start w:val="1"/>
      <w:numFmt w:val="bullet"/>
      <w:lvlText w:val=""/>
      <w:lvlJc w:val="left"/>
      <w:pPr>
        <w:ind w:left="720" w:hanging="360"/>
      </w:pPr>
      <w:rPr>
        <w:rFonts w:ascii="Symbol" w:hAnsi="Symbol" w:hint="default"/>
      </w:rPr>
    </w:lvl>
    <w:lvl w:ilvl="1" w:tplc="0E3A1104">
      <w:numFmt w:val="bullet"/>
      <w:lvlText w:val="•"/>
      <w:lvlJc w:val="left"/>
      <w:pPr>
        <w:ind w:left="1800" w:hanging="72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BE1029"/>
    <w:multiLevelType w:val="hybridMultilevel"/>
    <w:tmpl w:val="FC388A7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DE00681"/>
    <w:multiLevelType w:val="hybridMultilevel"/>
    <w:tmpl w:val="174286EE"/>
    <w:lvl w:ilvl="0" w:tplc="CC78CCEC">
      <w:start w:val="1"/>
      <w:numFmt w:val="decimal"/>
      <w:lvlText w:val="%1."/>
      <w:lvlJc w:val="left"/>
      <w:pPr>
        <w:tabs>
          <w:tab w:val="num" w:pos="763"/>
        </w:tabs>
        <w:ind w:left="763" w:hanging="54"/>
      </w:pPr>
      <w:rPr>
        <w:rFonts w:hint="default"/>
        <w:b w:val="0"/>
        <w:i w:val="0"/>
      </w:rPr>
    </w:lvl>
    <w:lvl w:ilvl="1" w:tplc="08090019" w:tentative="1">
      <w:start w:val="1"/>
      <w:numFmt w:val="lowerLetter"/>
      <w:lvlText w:val="%2."/>
      <w:lvlJc w:val="left"/>
      <w:pPr>
        <w:tabs>
          <w:tab w:val="num" w:pos="2149"/>
        </w:tabs>
        <w:ind w:left="2149" w:hanging="360"/>
      </w:pPr>
    </w:lvl>
    <w:lvl w:ilvl="2" w:tplc="0809001B" w:tentative="1">
      <w:start w:val="1"/>
      <w:numFmt w:val="lowerRoman"/>
      <w:lvlText w:val="%3."/>
      <w:lvlJc w:val="right"/>
      <w:pPr>
        <w:tabs>
          <w:tab w:val="num" w:pos="2869"/>
        </w:tabs>
        <w:ind w:left="2869" w:hanging="180"/>
      </w:pPr>
    </w:lvl>
    <w:lvl w:ilvl="3" w:tplc="0809000F" w:tentative="1">
      <w:start w:val="1"/>
      <w:numFmt w:val="decimal"/>
      <w:lvlText w:val="%4."/>
      <w:lvlJc w:val="left"/>
      <w:pPr>
        <w:tabs>
          <w:tab w:val="num" w:pos="3589"/>
        </w:tabs>
        <w:ind w:left="3589" w:hanging="360"/>
      </w:pPr>
    </w:lvl>
    <w:lvl w:ilvl="4" w:tplc="08090019" w:tentative="1">
      <w:start w:val="1"/>
      <w:numFmt w:val="lowerLetter"/>
      <w:lvlText w:val="%5."/>
      <w:lvlJc w:val="left"/>
      <w:pPr>
        <w:tabs>
          <w:tab w:val="num" w:pos="4309"/>
        </w:tabs>
        <w:ind w:left="4309" w:hanging="360"/>
      </w:pPr>
    </w:lvl>
    <w:lvl w:ilvl="5" w:tplc="0809001B" w:tentative="1">
      <w:start w:val="1"/>
      <w:numFmt w:val="lowerRoman"/>
      <w:lvlText w:val="%6."/>
      <w:lvlJc w:val="right"/>
      <w:pPr>
        <w:tabs>
          <w:tab w:val="num" w:pos="5029"/>
        </w:tabs>
        <w:ind w:left="5029" w:hanging="180"/>
      </w:pPr>
    </w:lvl>
    <w:lvl w:ilvl="6" w:tplc="0809000F" w:tentative="1">
      <w:start w:val="1"/>
      <w:numFmt w:val="decimal"/>
      <w:lvlText w:val="%7."/>
      <w:lvlJc w:val="left"/>
      <w:pPr>
        <w:tabs>
          <w:tab w:val="num" w:pos="5749"/>
        </w:tabs>
        <w:ind w:left="5749" w:hanging="360"/>
      </w:pPr>
    </w:lvl>
    <w:lvl w:ilvl="7" w:tplc="08090019" w:tentative="1">
      <w:start w:val="1"/>
      <w:numFmt w:val="lowerLetter"/>
      <w:lvlText w:val="%8."/>
      <w:lvlJc w:val="left"/>
      <w:pPr>
        <w:tabs>
          <w:tab w:val="num" w:pos="6469"/>
        </w:tabs>
        <w:ind w:left="6469" w:hanging="360"/>
      </w:pPr>
    </w:lvl>
    <w:lvl w:ilvl="8" w:tplc="0809001B" w:tentative="1">
      <w:start w:val="1"/>
      <w:numFmt w:val="lowerRoman"/>
      <w:lvlText w:val="%9."/>
      <w:lvlJc w:val="right"/>
      <w:pPr>
        <w:tabs>
          <w:tab w:val="num" w:pos="7189"/>
        </w:tabs>
        <w:ind w:left="7189" w:hanging="180"/>
      </w:pPr>
    </w:lvl>
  </w:abstractNum>
  <w:abstractNum w:abstractNumId="6" w15:restartNumberingAfterBreak="0">
    <w:nsid w:val="0E0B95E8"/>
    <w:multiLevelType w:val="hybridMultilevel"/>
    <w:tmpl w:val="815C1EB6"/>
    <w:lvl w:ilvl="0" w:tplc="AB963F38">
      <w:start w:val="1"/>
      <w:numFmt w:val="bullet"/>
      <w:lvlText w:val="·"/>
      <w:lvlJc w:val="left"/>
      <w:pPr>
        <w:ind w:left="720" w:hanging="360"/>
      </w:pPr>
      <w:rPr>
        <w:rFonts w:ascii="Symbol" w:hAnsi="Symbol" w:hint="default"/>
      </w:rPr>
    </w:lvl>
    <w:lvl w:ilvl="1" w:tplc="A614FA7A">
      <w:start w:val="1"/>
      <w:numFmt w:val="bullet"/>
      <w:lvlText w:val="o"/>
      <w:lvlJc w:val="left"/>
      <w:pPr>
        <w:ind w:left="1440" w:hanging="360"/>
      </w:pPr>
      <w:rPr>
        <w:rFonts w:ascii="Courier New" w:hAnsi="Courier New" w:hint="default"/>
      </w:rPr>
    </w:lvl>
    <w:lvl w:ilvl="2" w:tplc="9F9221B2">
      <w:start w:val="1"/>
      <w:numFmt w:val="bullet"/>
      <w:lvlText w:val=""/>
      <w:lvlJc w:val="left"/>
      <w:pPr>
        <w:ind w:left="2160" w:hanging="360"/>
      </w:pPr>
      <w:rPr>
        <w:rFonts w:ascii="Wingdings" w:hAnsi="Wingdings" w:hint="default"/>
      </w:rPr>
    </w:lvl>
    <w:lvl w:ilvl="3" w:tplc="1514EB42">
      <w:start w:val="1"/>
      <w:numFmt w:val="bullet"/>
      <w:lvlText w:val=""/>
      <w:lvlJc w:val="left"/>
      <w:pPr>
        <w:ind w:left="2880" w:hanging="360"/>
      </w:pPr>
      <w:rPr>
        <w:rFonts w:ascii="Symbol" w:hAnsi="Symbol" w:hint="default"/>
      </w:rPr>
    </w:lvl>
    <w:lvl w:ilvl="4" w:tplc="0526C470">
      <w:start w:val="1"/>
      <w:numFmt w:val="bullet"/>
      <w:lvlText w:val="o"/>
      <w:lvlJc w:val="left"/>
      <w:pPr>
        <w:ind w:left="3600" w:hanging="360"/>
      </w:pPr>
      <w:rPr>
        <w:rFonts w:ascii="Courier New" w:hAnsi="Courier New" w:hint="default"/>
      </w:rPr>
    </w:lvl>
    <w:lvl w:ilvl="5" w:tplc="AE380B4C">
      <w:start w:val="1"/>
      <w:numFmt w:val="bullet"/>
      <w:lvlText w:val=""/>
      <w:lvlJc w:val="left"/>
      <w:pPr>
        <w:ind w:left="4320" w:hanging="360"/>
      </w:pPr>
      <w:rPr>
        <w:rFonts w:ascii="Wingdings" w:hAnsi="Wingdings" w:hint="default"/>
      </w:rPr>
    </w:lvl>
    <w:lvl w:ilvl="6" w:tplc="BF5A97E4">
      <w:start w:val="1"/>
      <w:numFmt w:val="bullet"/>
      <w:lvlText w:val=""/>
      <w:lvlJc w:val="left"/>
      <w:pPr>
        <w:ind w:left="5040" w:hanging="360"/>
      </w:pPr>
      <w:rPr>
        <w:rFonts w:ascii="Symbol" w:hAnsi="Symbol" w:hint="default"/>
      </w:rPr>
    </w:lvl>
    <w:lvl w:ilvl="7" w:tplc="8200DA8A">
      <w:start w:val="1"/>
      <w:numFmt w:val="bullet"/>
      <w:lvlText w:val="o"/>
      <w:lvlJc w:val="left"/>
      <w:pPr>
        <w:ind w:left="5760" w:hanging="360"/>
      </w:pPr>
      <w:rPr>
        <w:rFonts w:ascii="Courier New" w:hAnsi="Courier New" w:hint="default"/>
      </w:rPr>
    </w:lvl>
    <w:lvl w:ilvl="8" w:tplc="8A9058A4">
      <w:start w:val="1"/>
      <w:numFmt w:val="bullet"/>
      <w:lvlText w:val=""/>
      <w:lvlJc w:val="left"/>
      <w:pPr>
        <w:ind w:left="6480" w:hanging="360"/>
      </w:pPr>
      <w:rPr>
        <w:rFonts w:ascii="Wingdings" w:hAnsi="Wingdings" w:hint="default"/>
      </w:rPr>
    </w:lvl>
  </w:abstractNum>
  <w:abstractNum w:abstractNumId="7"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8"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9" w15:restartNumberingAfterBreak="0">
    <w:nsid w:val="18437E35"/>
    <w:multiLevelType w:val="hybridMultilevel"/>
    <w:tmpl w:val="7D84BE0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D56938"/>
    <w:multiLevelType w:val="hybridMultilevel"/>
    <w:tmpl w:val="503A4C26"/>
    <w:lvl w:ilvl="0" w:tplc="B2F271F4">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3" w15:restartNumberingAfterBreak="0">
    <w:nsid w:val="26EA12BC"/>
    <w:multiLevelType w:val="hybridMultilevel"/>
    <w:tmpl w:val="E25C61E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9D14A4"/>
    <w:multiLevelType w:val="hybridMultilevel"/>
    <w:tmpl w:val="2ADA7AC6"/>
    <w:lvl w:ilvl="0" w:tplc="8A9E7A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DF00942">
      <w:numFmt w:val="bullet"/>
      <w:lvlText w:val="-"/>
      <w:lvlJc w:val="left"/>
      <w:pPr>
        <w:ind w:left="2520" w:hanging="360"/>
      </w:pPr>
      <w:rPr>
        <w:rFonts w:ascii="Verdana" w:eastAsia="Calibri" w:hAnsi="Verdana" w:cs="Times New Roman"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16"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19" w15:restartNumberingAfterBreak="0">
    <w:nsid w:val="3D9F411E"/>
    <w:multiLevelType w:val="hybridMultilevel"/>
    <w:tmpl w:val="281282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49864DD9"/>
    <w:multiLevelType w:val="hybridMultilevel"/>
    <w:tmpl w:val="0276B5D8"/>
    <w:lvl w:ilvl="0" w:tplc="BB2623C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B158A3"/>
    <w:multiLevelType w:val="hybridMultilevel"/>
    <w:tmpl w:val="E4DA3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F3B49EF"/>
    <w:multiLevelType w:val="multilevel"/>
    <w:tmpl w:val="45065CA4"/>
    <w:lvl w:ilvl="0">
      <w:numFmt w:val="bullet"/>
      <w:lvlText w:val="-"/>
      <w:lvlJc w:val="left"/>
      <w:pPr>
        <w:ind w:left="1080" w:hanging="360"/>
      </w:pPr>
      <w:rPr>
        <w:rFonts w:ascii="Times New Roman" w:eastAsia="Times New Roman" w:hAnsi="Times New Roman" w:cs="Times New Roman" w:hint="default"/>
      </w:rPr>
    </w:lvl>
    <w:lvl w:ilvl="1">
      <w:start w:val="19"/>
      <w:numFmt w:val="bullet"/>
      <w:lvlText w:val="-"/>
      <w:lvlJc w:val="left"/>
      <w:pPr>
        <w:ind w:left="1800" w:hanging="360"/>
      </w:pPr>
      <w:rPr>
        <w:rFonts w:ascii="Calibri" w:eastAsiaTheme="minorHAnsi" w:hAnsi="Calibri" w:cs="Calibri"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8"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29" w15:restartNumberingAfterBreak="0">
    <w:nsid w:val="61C22BAE"/>
    <w:multiLevelType w:val="hybridMultilevel"/>
    <w:tmpl w:val="D92292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31" w15:restartNumberingAfterBreak="0">
    <w:nsid w:val="666174B8"/>
    <w:multiLevelType w:val="hybridMultilevel"/>
    <w:tmpl w:val="7D84BE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33"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34"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num w:numId="1" w16cid:durableId="1235816805">
    <w:abstractNumId w:val="1"/>
  </w:num>
  <w:num w:numId="2" w16cid:durableId="894318958">
    <w:abstractNumId w:val="0"/>
  </w:num>
  <w:num w:numId="3" w16cid:durableId="812330273">
    <w:abstractNumId w:val="28"/>
  </w:num>
  <w:num w:numId="4" w16cid:durableId="628170610">
    <w:abstractNumId w:val="18"/>
  </w:num>
  <w:num w:numId="5" w16cid:durableId="541211592">
    <w:abstractNumId w:val="15"/>
  </w:num>
  <w:num w:numId="6" w16cid:durableId="565915673">
    <w:abstractNumId w:val="8"/>
  </w:num>
  <w:num w:numId="7" w16cid:durableId="836729472">
    <w:abstractNumId w:val="7"/>
  </w:num>
  <w:num w:numId="8" w16cid:durableId="549416964">
    <w:abstractNumId w:val="30"/>
  </w:num>
  <w:num w:numId="9" w16cid:durableId="2065328836">
    <w:abstractNumId w:val="33"/>
  </w:num>
  <w:num w:numId="10" w16cid:durableId="1995525091">
    <w:abstractNumId w:val="32"/>
  </w:num>
  <w:num w:numId="11" w16cid:durableId="428279892">
    <w:abstractNumId w:val="34"/>
  </w:num>
  <w:num w:numId="12" w16cid:durableId="1885752052">
    <w:abstractNumId w:val="12"/>
  </w:num>
  <w:num w:numId="13" w16cid:durableId="653802914">
    <w:abstractNumId w:val="20"/>
  </w:num>
  <w:num w:numId="14" w16cid:durableId="1828550036">
    <w:abstractNumId w:val="22"/>
  </w:num>
  <w:num w:numId="15" w16cid:durableId="666248607">
    <w:abstractNumId w:val="21"/>
  </w:num>
  <w:num w:numId="16" w16cid:durableId="1960187878">
    <w:abstractNumId w:val="2"/>
  </w:num>
  <w:num w:numId="17" w16cid:durableId="896744226">
    <w:abstractNumId w:val="23"/>
  </w:num>
  <w:num w:numId="18" w16cid:durableId="1110398896">
    <w:abstractNumId w:val="5"/>
  </w:num>
  <w:num w:numId="19" w16cid:durableId="232006707">
    <w:abstractNumId w:val="16"/>
  </w:num>
  <w:num w:numId="20" w16cid:durableId="1714115902">
    <w:abstractNumId w:val="17"/>
  </w:num>
  <w:num w:numId="21" w16cid:durableId="1341616115">
    <w:abstractNumId w:val="26"/>
  </w:num>
  <w:num w:numId="22" w16cid:durableId="978996326">
    <w:abstractNumId w:val="11"/>
  </w:num>
  <w:num w:numId="23" w16cid:durableId="803354243">
    <w:abstractNumId w:val="24"/>
  </w:num>
  <w:num w:numId="24" w16cid:durableId="2089839387">
    <w:abstractNumId w:val="14"/>
  </w:num>
  <w:num w:numId="25" w16cid:durableId="768045810">
    <w:abstractNumId w:val="10"/>
  </w:num>
  <w:num w:numId="26" w16cid:durableId="504172855">
    <w:abstractNumId w:val="25"/>
  </w:num>
  <w:num w:numId="27" w16cid:durableId="1545100578">
    <w:abstractNumId w:val="19"/>
  </w:num>
  <w:num w:numId="28" w16cid:durableId="544833433">
    <w:abstractNumId w:val="27"/>
  </w:num>
  <w:num w:numId="29" w16cid:durableId="1891333861">
    <w:abstractNumId w:val="13"/>
  </w:num>
  <w:num w:numId="30" w16cid:durableId="2111857009">
    <w:abstractNumId w:val="4"/>
  </w:num>
  <w:num w:numId="31" w16cid:durableId="704020436">
    <w:abstractNumId w:val="29"/>
  </w:num>
  <w:num w:numId="32" w16cid:durableId="1522619657">
    <w:abstractNumId w:val="3"/>
  </w:num>
  <w:num w:numId="33" w16cid:durableId="1259408732">
    <w:abstractNumId w:val="6"/>
  </w:num>
  <w:num w:numId="34" w16cid:durableId="1583491726">
    <w:abstractNumId w:val="31"/>
  </w:num>
  <w:num w:numId="35" w16cid:durableId="455568721">
    <w:abstractNumId w:val="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pos w:val="beneathText"/>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AxMTM3ABIW5gYWhko6SsGpxcWZ+XkgBSa1ANxvFM8sAAAA"/>
    <w:docVar w:name="LW_DocType" w:val="NOT"/>
  </w:docVars>
  <w:rsids>
    <w:rsidRoot w:val="0099376D"/>
    <w:rsid w:val="00000AE9"/>
    <w:rsid w:val="00001258"/>
    <w:rsid w:val="00001261"/>
    <w:rsid w:val="00001578"/>
    <w:rsid w:val="00001AA1"/>
    <w:rsid w:val="0000233E"/>
    <w:rsid w:val="00002C12"/>
    <w:rsid w:val="00002EC0"/>
    <w:rsid w:val="0000321C"/>
    <w:rsid w:val="00003D83"/>
    <w:rsid w:val="00003D99"/>
    <w:rsid w:val="00004641"/>
    <w:rsid w:val="000048E7"/>
    <w:rsid w:val="00004F95"/>
    <w:rsid w:val="000055C1"/>
    <w:rsid w:val="00005CF1"/>
    <w:rsid w:val="00006639"/>
    <w:rsid w:val="00006863"/>
    <w:rsid w:val="000070BA"/>
    <w:rsid w:val="00010344"/>
    <w:rsid w:val="00010A8A"/>
    <w:rsid w:val="00011690"/>
    <w:rsid w:val="000123E9"/>
    <w:rsid w:val="000136BC"/>
    <w:rsid w:val="00013924"/>
    <w:rsid w:val="00013D05"/>
    <w:rsid w:val="000142CB"/>
    <w:rsid w:val="00015156"/>
    <w:rsid w:val="00015D99"/>
    <w:rsid w:val="00016546"/>
    <w:rsid w:val="0001678A"/>
    <w:rsid w:val="000170A9"/>
    <w:rsid w:val="000171A4"/>
    <w:rsid w:val="00022A7E"/>
    <w:rsid w:val="00023086"/>
    <w:rsid w:val="000232D5"/>
    <w:rsid w:val="0002546D"/>
    <w:rsid w:val="0002594F"/>
    <w:rsid w:val="00025EF5"/>
    <w:rsid w:val="00026203"/>
    <w:rsid w:val="00027C0E"/>
    <w:rsid w:val="00030776"/>
    <w:rsid w:val="00032893"/>
    <w:rsid w:val="000329EE"/>
    <w:rsid w:val="000336BF"/>
    <w:rsid w:val="00033A57"/>
    <w:rsid w:val="00033BB0"/>
    <w:rsid w:val="00033FAC"/>
    <w:rsid w:val="000358E9"/>
    <w:rsid w:val="0003603E"/>
    <w:rsid w:val="00036862"/>
    <w:rsid w:val="00036E24"/>
    <w:rsid w:val="0004027A"/>
    <w:rsid w:val="0004076F"/>
    <w:rsid w:val="00040C82"/>
    <w:rsid w:val="000411B4"/>
    <w:rsid w:val="000413CA"/>
    <w:rsid w:val="0004259F"/>
    <w:rsid w:val="00042CCB"/>
    <w:rsid w:val="00043B65"/>
    <w:rsid w:val="00045A2F"/>
    <w:rsid w:val="0004675D"/>
    <w:rsid w:val="000470EE"/>
    <w:rsid w:val="0005181D"/>
    <w:rsid w:val="0005325D"/>
    <w:rsid w:val="00053676"/>
    <w:rsid w:val="00053963"/>
    <w:rsid w:val="000559BC"/>
    <w:rsid w:val="00055CF1"/>
    <w:rsid w:val="000561E4"/>
    <w:rsid w:val="00057480"/>
    <w:rsid w:val="00060DDC"/>
    <w:rsid w:val="0006101B"/>
    <w:rsid w:val="00061179"/>
    <w:rsid w:val="00061F80"/>
    <w:rsid w:val="00062B11"/>
    <w:rsid w:val="00062DEC"/>
    <w:rsid w:val="00063686"/>
    <w:rsid w:val="00063A44"/>
    <w:rsid w:val="00063D19"/>
    <w:rsid w:val="0006441F"/>
    <w:rsid w:val="00064A1A"/>
    <w:rsid w:val="00064E9C"/>
    <w:rsid w:val="00064F07"/>
    <w:rsid w:val="0006532C"/>
    <w:rsid w:val="00066736"/>
    <w:rsid w:val="0006716A"/>
    <w:rsid w:val="0006783B"/>
    <w:rsid w:val="00067FD5"/>
    <w:rsid w:val="00070013"/>
    <w:rsid w:val="000706F0"/>
    <w:rsid w:val="00070820"/>
    <w:rsid w:val="0007139C"/>
    <w:rsid w:val="00071A19"/>
    <w:rsid w:val="00071ADC"/>
    <w:rsid w:val="000725C5"/>
    <w:rsid w:val="00072B4D"/>
    <w:rsid w:val="00072E1E"/>
    <w:rsid w:val="0007373D"/>
    <w:rsid w:val="00074B52"/>
    <w:rsid w:val="00075CD1"/>
    <w:rsid w:val="00076011"/>
    <w:rsid w:val="00076077"/>
    <w:rsid w:val="00081B3D"/>
    <w:rsid w:val="00082277"/>
    <w:rsid w:val="0008296E"/>
    <w:rsid w:val="000833BC"/>
    <w:rsid w:val="0008446A"/>
    <w:rsid w:val="000859FC"/>
    <w:rsid w:val="00086DD9"/>
    <w:rsid w:val="00087A76"/>
    <w:rsid w:val="0009071D"/>
    <w:rsid w:val="00093531"/>
    <w:rsid w:val="00093C86"/>
    <w:rsid w:val="00093E83"/>
    <w:rsid w:val="00093F80"/>
    <w:rsid w:val="00094A6B"/>
    <w:rsid w:val="00095D55"/>
    <w:rsid w:val="00096D7C"/>
    <w:rsid w:val="00097710"/>
    <w:rsid w:val="00097FB8"/>
    <w:rsid w:val="000A0E08"/>
    <w:rsid w:val="000A1736"/>
    <w:rsid w:val="000A1BFA"/>
    <w:rsid w:val="000A2E59"/>
    <w:rsid w:val="000A40F1"/>
    <w:rsid w:val="000A5B06"/>
    <w:rsid w:val="000A5CA3"/>
    <w:rsid w:val="000A5F8F"/>
    <w:rsid w:val="000A7574"/>
    <w:rsid w:val="000A7E73"/>
    <w:rsid w:val="000B0377"/>
    <w:rsid w:val="000B089A"/>
    <w:rsid w:val="000B0ADB"/>
    <w:rsid w:val="000B1121"/>
    <w:rsid w:val="000B2B04"/>
    <w:rsid w:val="000B3D53"/>
    <w:rsid w:val="000B419B"/>
    <w:rsid w:val="000B45A6"/>
    <w:rsid w:val="000B4BEF"/>
    <w:rsid w:val="000B6698"/>
    <w:rsid w:val="000B6783"/>
    <w:rsid w:val="000B6A5F"/>
    <w:rsid w:val="000B6CAC"/>
    <w:rsid w:val="000B7120"/>
    <w:rsid w:val="000B7212"/>
    <w:rsid w:val="000B74A2"/>
    <w:rsid w:val="000B75FC"/>
    <w:rsid w:val="000C0D95"/>
    <w:rsid w:val="000C1342"/>
    <w:rsid w:val="000C1602"/>
    <w:rsid w:val="000C1774"/>
    <w:rsid w:val="000C4DD6"/>
    <w:rsid w:val="000C4E34"/>
    <w:rsid w:val="000C5725"/>
    <w:rsid w:val="000C70AD"/>
    <w:rsid w:val="000C73F6"/>
    <w:rsid w:val="000C7B34"/>
    <w:rsid w:val="000D035A"/>
    <w:rsid w:val="000D1007"/>
    <w:rsid w:val="000D1BF3"/>
    <w:rsid w:val="000D1C16"/>
    <w:rsid w:val="000D204A"/>
    <w:rsid w:val="000D275B"/>
    <w:rsid w:val="000D3441"/>
    <w:rsid w:val="000D34ED"/>
    <w:rsid w:val="000D459B"/>
    <w:rsid w:val="000D48E9"/>
    <w:rsid w:val="000D54F8"/>
    <w:rsid w:val="000D5A4D"/>
    <w:rsid w:val="000D6249"/>
    <w:rsid w:val="000D73B3"/>
    <w:rsid w:val="000D7AF6"/>
    <w:rsid w:val="000E06F8"/>
    <w:rsid w:val="000E2A24"/>
    <w:rsid w:val="000E2AE3"/>
    <w:rsid w:val="000E32AC"/>
    <w:rsid w:val="000E4104"/>
    <w:rsid w:val="000E4508"/>
    <w:rsid w:val="000E5AE1"/>
    <w:rsid w:val="000E5BC4"/>
    <w:rsid w:val="000E6057"/>
    <w:rsid w:val="000E694F"/>
    <w:rsid w:val="000E6A0A"/>
    <w:rsid w:val="000E6E00"/>
    <w:rsid w:val="000E73D1"/>
    <w:rsid w:val="000E7726"/>
    <w:rsid w:val="000F066D"/>
    <w:rsid w:val="000F1967"/>
    <w:rsid w:val="000F2D2B"/>
    <w:rsid w:val="000F2FB2"/>
    <w:rsid w:val="000F5B43"/>
    <w:rsid w:val="000F5FBC"/>
    <w:rsid w:val="000F65B3"/>
    <w:rsid w:val="000F6838"/>
    <w:rsid w:val="000F6DF0"/>
    <w:rsid w:val="000F7776"/>
    <w:rsid w:val="000F7AE1"/>
    <w:rsid w:val="00101DF3"/>
    <w:rsid w:val="001024E1"/>
    <w:rsid w:val="00102748"/>
    <w:rsid w:val="0010358F"/>
    <w:rsid w:val="001037CB"/>
    <w:rsid w:val="001048DE"/>
    <w:rsid w:val="00105250"/>
    <w:rsid w:val="00107973"/>
    <w:rsid w:val="001104AA"/>
    <w:rsid w:val="001105FF"/>
    <w:rsid w:val="001112D4"/>
    <w:rsid w:val="00111623"/>
    <w:rsid w:val="001118D7"/>
    <w:rsid w:val="00111B05"/>
    <w:rsid w:val="00111CF5"/>
    <w:rsid w:val="0011281B"/>
    <w:rsid w:val="00112D1F"/>
    <w:rsid w:val="00113567"/>
    <w:rsid w:val="00114B4F"/>
    <w:rsid w:val="00115F99"/>
    <w:rsid w:val="001164E7"/>
    <w:rsid w:val="001164FB"/>
    <w:rsid w:val="00116A2C"/>
    <w:rsid w:val="00116C2E"/>
    <w:rsid w:val="00117015"/>
    <w:rsid w:val="001176B1"/>
    <w:rsid w:val="001177DD"/>
    <w:rsid w:val="00117FD7"/>
    <w:rsid w:val="001200FD"/>
    <w:rsid w:val="00120A0D"/>
    <w:rsid w:val="00120F0F"/>
    <w:rsid w:val="0012138E"/>
    <w:rsid w:val="00121442"/>
    <w:rsid w:val="00121907"/>
    <w:rsid w:val="0012457D"/>
    <w:rsid w:val="00124AE8"/>
    <w:rsid w:val="00124D3C"/>
    <w:rsid w:val="0012612D"/>
    <w:rsid w:val="00126636"/>
    <w:rsid w:val="001266C0"/>
    <w:rsid w:val="0012695F"/>
    <w:rsid w:val="00126AF9"/>
    <w:rsid w:val="00127C69"/>
    <w:rsid w:val="00131488"/>
    <w:rsid w:val="00132244"/>
    <w:rsid w:val="001322FA"/>
    <w:rsid w:val="001326E1"/>
    <w:rsid w:val="00132DF4"/>
    <w:rsid w:val="00134914"/>
    <w:rsid w:val="00134EAA"/>
    <w:rsid w:val="00135C70"/>
    <w:rsid w:val="00136284"/>
    <w:rsid w:val="00136F7F"/>
    <w:rsid w:val="0013790C"/>
    <w:rsid w:val="00137DE8"/>
    <w:rsid w:val="001409A7"/>
    <w:rsid w:val="00140BFB"/>
    <w:rsid w:val="00141296"/>
    <w:rsid w:val="0014178E"/>
    <w:rsid w:val="0014218E"/>
    <w:rsid w:val="00142658"/>
    <w:rsid w:val="00142924"/>
    <w:rsid w:val="0014292E"/>
    <w:rsid w:val="00142986"/>
    <w:rsid w:val="00142A59"/>
    <w:rsid w:val="00143696"/>
    <w:rsid w:val="00143FC0"/>
    <w:rsid w:val="00144FFD"/>
    <w:rsid w:val="0014522D"/>
    <w:rsid w:val="00145532"/>
    <w:rsid w:val="00145EED"/>
    <w:rsid w:val="0014769A"/>
    <w:rsid w:val="00147869"/>
    <w:rsid w:val="00150F24"/>
    <w:rsid w:val="00150FFD"/>
    <w:rsid w:val="00151833"/>
    <w:rsid w:val="00151AD5"/>
    <w:rsid w:val="00151C1A"/>
    <w:rsid w:val="00153420"/>
    <w:rsid w:val="001535D0"/>
    <w:rsid w:val="001544D1"/>
    <w:rsid w:val="001548A0"/>
    <w:rsid w:val="001549F1"/>
    <w:rsid w:val="00154A9A"/>
    <w:rsid w:val="0015511D"/>
    <w:rsid w:val="00156A79"/>
    <w:rsid w:val="0016008D"/>
    <w:rsid w:val="00160E67"/>
    <w:rsid w:val="00161116"/>
    <w:rsid w:val="0016176D"/>
    <w:rsid w:val="00161E11"/>
    <w:rsid w:val="00163882"/>
    <w:rsid w:val="00164595"/>
    <w:rsid w:val="00164C05"/>
    <w:rsid w:val="001650FA"/>
    <w:rsid w:val="001662CA"/>
    <w:rsid w:val="0016683F"/>
    <w:rsid w:val="00166EF3"/>
    <w:rsid w:val="00167107"/>
    <w:rsid w:val="00167CD0"/>
    <w:rsid w:val="00170876"/>
    <w:rsid w:val="001709AB"/>
    <w:rsid w:val="00170BE7"/>
    <w:rsid w:val="00170F89"/>
    <w:rsid w:val="001715F3"/>
    <w:rsid w:val="001721D8"/>
    <w:rsid w:val="00173722"/>
    <w:rsid w:val="00173BCB"/>
    <w:rsid w:val="0017637D"/>
    <w:rsid w:val="00176D86"/>
    <w:rsid w:val="00177546"/>
    <w:rsid w:val="00180AD5"/>
    <w:rsid w:val="00180D48"/>
    <w:rsid w:val="00181E72"/>
    <w:rsid w:val="001826C1"/>
    <w:rsid w:val="001830BE"/>
    <w:rsid w:val="00183330"/>
    <w:rsid w:val="001837F4"/>
    <w:rsid w:val="00183B8C"/>
    <w:rsid w:val="0018457F"/>
    <w:rsid w:val="00184A6C"/>
    <w:rsid w:val="00186810"/>
    <w:rsid w:val="001869E3"/>
    <w:rsid w:val="00186C45"/>
    <w:rsid w:val="00187CDE"/>
    <w:rsid w:val="001902CB"/>
    <w:rsid w:val="001912B6"/>
    <w:rsid w:val="0019160B"/>
    <w:rsid w:val="00191F9E"/>
    <w:rsid w:val="0019232D"/>
    <w:rsid w:val="0019239C"/>
    <w:rsid w:val="0019274C"/>
    <w:rsid w:val="00194857"/>
    <w:rsid w:val="00194A2C"/>
    <w:rsid w:val="00195C55"/>
    <w:rsid w:val="00196E51"/>
    <w:rsid w:val="00196F4F"/>
    <w:rsid w:val="00197E35"/>
    <w:rsid w:val="001A04F7"/>
    <w:rsid w:val="001A05AA"/>
    <w:rsid w:val="001A101F"/>
    <w:rsid w:val="001A1030"/>
    <w:rsid w:val="001A13C0"/>
    <w:rsid w:val="001A1972"/>
    <w:rsid w:val="001A1C0B"/>
    <w:rsid w:val="001A2F4E"/>
    <w:rsid w:val="001A32FB"/>
    <w:rsid w:val="001A4C2C"/>
    <w:rsid w:val="001A6BE5"/>
    <w:rsid w:val="001B0CCD"/>
    <w:rsid w:val="001B1E40"/>
    <w:rsid w:val="001B1FD0"/>
    <w:rsid w:val="001B3240"/>
    <w:rsid w:val="001B4011"/>
    <w:rsid w:val="001B49BE"/>
    <w:rsid w:val="001B4E4C"/>
    <w:rsid w:val="001B4E68"/>
    <w:rsid w:val="001B4F3B"/>
    <w:rsid w:val="001B5FD2"/>
    <w:rsid w:val="001B60D9"/>
    <w:rsid w:val="001B6E2B"/>
    <w:rsid w:val="001B7E72"/>
    <w:rsid w:val="001C027D"/>
    <w:rsid w:val="001C0537"/>
    <w:rsid w:val="001C0694"/>
    <w:rsid w:val="001C0E56"/>
    <w:rsid w:val="001C0EF9"/>
    <w:rsid w:val="001C3B03"/>
    <w:rsid w:val="001C4595"/>
    <w:rsid w:val="001C4618"/>
    <w:rsid w:val="001C47CA"/>
    <w:rsid w:val="001C537E"/>
    <w:rsid w:val="001C55F4"/>
    <w:rsid w:val="001C5966"/>
    <w:rsid w:val="001C6DE9"/>
    <w:rsid w:val="001C7014"/>
    <w:rsid w:val="001C7AC7"/>
    <w:rsid w:val="001D0A2B"/>
    <w:rsid w:val="001D0B4A"/>
    <w:rsid w:val="001D1A5D"/>
    <w:rsid w:val="001D1A61"/>
    <w:rsid w:val="001D2577"/>
    <w:rsid w:val="001D2E46"/>
    <w:rsid w:val="001D3D44"/>
    <w:rsid w:val="001D3D97"/>
    <w:rsid w:val="001D4955"/>
    <w:rsid w:val="001D4E74"/>
    <w:rsid w:val="001D58AD"/>
    <w:rsid w:val="001D5EB4"/>
    <w:rsid w:val="001D6236"/>
    <w:rsid w:val="001D750E"/>
    <w:rsid w:val="001E00B3"/>
    <w:rsid w:val="001E181F"/>
    <w:rsid w:val="001E1D25"/>
    <w:rsid w:val="001E1FDE"/>
    <w:rsid w:val="001E28CE"/>
    <w:rsid w:val="001E3A87"/>
    <w:rsid w:val="001E4E34"/>
    <w:rsid w:val="001E5446"/>
    <w:rsid w:val="001E6034"/>
    <w:rsid w:val="001E6560"/>
    <w:rsid w:val="001E66E3"/>
    <w:rsid w:val="001E6727"/>
    <w:rsid w:val="001E6C15"/>
    <w:rsid w:val="001F0654"/>
    <w:rsid w:val="001F36EC"/>
    <w:rsid w:val="001F3ED3"/>
    <w:rsid w:val="001F426F"/>
    <w:rsid w:val="001F4288"/>
    <w:rsid w:val="001F4674"/>
    <w:rsid w:val="001F59D2"/>
    <w:rsid w:val="001F5EC9"/>
    <w:rsid w:val="001F5F7C"/>
    <w:rsid w:val="001F6448"/>
    <w:rsid w:val="001F69D8"/>
    <w:rsid w:val="001F7027"/>
    <w:rsid w:val="001F7A15"/>
    <w:rsid w:val="00200781"/>
    <w:rsid w:val="0020140B"/>
    <w:rsid w:val="00203AE0"/>
    <w:rsid w:val="00204235"/>
    <w:rsid w:val="0020424C"/>
    <w:rsid w:val="00204787"/>
    <w:rsid w:val="002062CD"/>
    <w:rsid w:val="00206ACE"/>
    <w:rsid w:val="00207252"/>
    <w:rsid w:val="00210707"/>
    <w:rsid w:val="00211370"/>
    <w:rsid w:val="002119F4"/>
    <w:rsid w:val="00212095"/>
    <w:rsid w:val="00212173"/>
    <w:rsid w:val="00212393"/>
    <w:rsid w:val="0021427C"/>
    <w:rsid w:val="0021456A"/>
    <w:rsid w:val="00215848"/>
    <w:rsid w:val="002166A2"/>
    <w:rsid w:val="00216CE6"/>
    <w:rsid w:val="00217DFE"/>
    <w:rsid w:val="00220700"/>
    <w:rsid w:val="00220C35"/>
    <w:rsid w:val="0022162F"/>
    <w:rsid w:val="00221EF3"/>
    <w:rsid w:val="00222280"/>
    <w:rsid w:val="002228CA"/>
    <w:rsid w:val="0022297B"/>
    <w:rsid w:val="002233B0"/>
    <w:rsid w:val="002234FD"/>
    <w:rsid w:val="00223D00"/>
    <w:rsid w:val="00224229"/>
    <w:rsid w:val="002250C0"/>
    <w:rsid w:val="0022551B"/>
    <w:rsid w:val="0022566A"/>
    <w:rsid w:val="00226791"/>
    <w:rsid w:val="0022775F"/>
    <w:rsid w:val="0023005C"/>
    <w:rsid w:val="00230A41"/>
    <w:rsid w:val="00231DF8"/>
    <w:rsid w:val="002321FC"/>
    <w:rsid w:val="0023226D"/>
    <w:rsid w:val="00232A38"/>
    <w:rsid w:val="00232EB6"/>
    <w:rsid w:val="002337C2"/>
    <w:rsid w:val="0023493B"/>
    <w:rsid w:val="00235513"/>
    <w:rsid w:val="0023578D"/>
    <w:rsid w:val="00235E6C"/>
    <w:rsid w:val="0023670C"/>
    <w:rsid w:val="00236C47"/>
    <w:rsid w:val="0023751A"/>
    <w:rsid w:val="00237D4A"/>
    <w:rsid w:val="0024005D"/>
    <w:rsid w:val="0024019D"/>
    <w:rsid w:val="0024099A"/>
    <w:rsid w:val="00240A85"/>
    <w:rsid w:val="0024223A"/>
    <w:rsid w:val="002424DC"/>
    <w:rsid w:val="00242ACB"/>
    <w:rsid w:val="00242D96"/>
    <w:rsid w:val="002437B6"/>
    <w:rsid w:val="002439EE"/>
    <w:rsid w:val="002445AC"/>
    <w:rsid w:val="00244FD1"/>
    <w:rsid w:val="0024515A"/>
    <w:rsid w:val="002460F7"/>
    <w:rsid w:val="00246C12"/>
    <w:rsid w:val="00247A25"/>
    <w:rsid w:val="00250959"/>
    <w:rsid w:val="00252F57"/>
    <w:rsid w:val="00253606"/>
    <w:rsid w:val="002536B3"/>
    <w:rsid w:val="00253A94"/>
    <w:rsid w:val="0025408B"/>
    <w:rsid w:val="002547DA"/>
    <w:rsid w:val="00254A94"/>
    <w:rsid w:val="00254AD4"/>
    <w:rsid w:val="0025511A"/>
    <w:rsid w:val="00255368"/>
    <w:rsid w:val="0025556B"/>
    <w:rsid w:val="002555AA"/>
    <w:rsid w:val="00256694"/>
    <w:rsid w:val="00257374"/>
    <w:rsid w:val="002576ED"/>
    <w:rsid w:val="00260814"/>
    <w:rsid w:val="00260EF6"/>
    <w:rsid w:val="002613B1"/>
    <w:rsid w:val="00262841"/>
    <w:rsid w:val="002632A3"/>
    <w:rsid w:val="00263AA4"/>
    <w:rsid w:val="002652FE"/>
    <w:rsid w:val="00265E1E"/>
    <w:rsid w:val="00265E8C"/>
    <w:rsid w:val="00265ED6"/>
    <w:rsid w:val="0026704D"/>
    <w:rsid w:val="002671C9"/>
    <w:rsid w:val="002675DF"/>
    <w:rsid w:val="0026779D"/>
    <w:rsid w:val="00270D2E"/>
    <w:rsid w:val="00271178"/>
    <w:rsid w:val="002718A4"/>
    <w:rsid w:val="00272009"/>
    <w:rsid w:val="00272B1B"/>
    <w:rsid w:val="00272C67"/>
    <w:rsid w:val="0027485E"/>
    <w:rsid w:val="002756A8"/>
    <w:rsid w:val="00276926"/>
    <w:rsid w:val="00276D3A"/>
    <w:rsid w:val="002770E2"/>
    <w:rsid w:val="00277550"/>
    <w:rsid w:val="002815E9"/>
    <w:rsid w:val="002818D3"/>
    <w:rsid w:val="002819A1"/>
    <w:rsid w:val="0028248B"/>
    <w:rsid w:val="002843C4"/>
    <w:rsid w:val="0028470B"/>
    <w:rsid w:val="00284839"/>
    <w:rsid w:val="00284DE5"/>
    <w:rsid w:val="00285A7A"/>
    <w:rsid w:val="002862FF"/>
    <w:rsid w:val="002871DB"/>
    <w:rsid w:val="002875D5"/>
    <w:rsid w:val="0028778E"/>
    <w:rsid w:val="00287C57"/>
    <w:rsid w:val="00290C34"/>
    <w:rsid w:val="0029226D"/>
    <w:rsid w:val="002925CE"/>
    <w:rsid w:val="00293D1A"/>
    <w:rsid w:val="00293DE6"/>
    <w:rsid w:val="00293F89"/>
    <w:rsid w:val="0029433F"/>
    <w:rsid w:val="00294FA9"/>
    <w:rsid w:val="002955B6"/>
    <w:rsid w:val="00295C0D"/>
    <w:rsid w:val="00296C16"/>
    <w:rsid w:val="00296DDC"/>
    <w:rsid w:val="002976F5"/>
    <w:rsid w:val="002978FF"/>
    <w:rsid w:val="002A17CE"/>
    <w:rsid w:val="002A2464"/>
    <w:rsid w:val="002A2BFA"/>
    <w:rsid w:val="002A2CAC"/>
    <w:rsid w:val="002A2ECC"/>
    <w:rsid w:val="002A3193"/>
    <w:rsid w:val="002A389A"/>
    <w:rsid w:val="002A38A0"/>
    <w:rsid w:val="002A3C22"/>
    <w:rsid w:val="002A425A"/>
    <w:rsid w:val="002A47DD"/>
    <w:rsid w:val="002A489F"/>
    <w:rsid w:val="002A4B0B"/>
    <w:rsid w:val="002A5CE7"/>
    <w:rsid w:val="002A67AE"/>
    <w:rsid w:val="002A69DA"/>
    <w:rsid w:val="002A6A95"/>
    <w:rsid w:val="002A6C60"/>
    <w:rsid w:val="002A7A9B"/>
    <w:rsid w:val="002A7C80"/>
    <w:rsid w:val="002B0AEE"/>
    <w:rsid w:val="002B1138"/>
    <w:rsid w:val="002B11D8"/>
    <w:rsid w:val="002B2FF0"/>
    <w:rsid w:val="002B41C6"/>
    <w:rsid w:val="002B43CD"/>
    <w:rsid w:val="002B4E44"/>
    <w:rsid w:val="002B5BCC"/>
    <w:rsid w:val="002B63B1"/>
    <w:rsid w:val="002B63E3"/>
    <w:rsid w:val="002B63F4"/>
    <w:rsid w:val="002C03F7"/>
    <w:rsid w:val="002C0537"/>
    <w:rsid w:val="002C10DB"/>
    <w:rsid w:val="002C17BB"/>
    <w:rsid w:val="002C1BA6"/>
    <w:rsid w:val="002C318E"/>
    <w:rsid w:val="002C3207"/>
    <w:rsid w:val="002C363B"/>
    <w:rsid w:val="002C3959"/>
    <w:rsid w:val="002C4050"/>
    <w:rsid w:val="002C44A6"/>
    <w:rsid w:val="002C47D4"/>
    <w:rsid w:val="002C5F53"/>
    <w:rsid w:val="002C6F70"/>
    <w:rsid w:val="002C7515"/>
    <w:rsid w:val="002C778C"/>
    <w:rsid w:val="002C7A35"/>
    <w:rsid w:val="002C7B8A"/>
    <w:rsid w:val="002C7BB3"/>
    <w:rsid w:val="002C7D2B"/>
    <w:rsid w:val="002C7F44"/>
    <w:rsid w:val="002D08EC"/>
    <w:rsid w:val="002D0EEC"/>
    <w:rsid w:val="002D1339"/>
    <w:rsid w:val="002D1C16"/>
    <w:rsid w:val="002D1E4D"/>
    <w:rsid w:val="002D2382"/>
    <w:rsid w:val="002D2FEE"/>
    <w:rsid w:val="002D3491"/>
    <w:rsid w:val="002D36A9"/>
    <w:rsid w:val="002D3B91"/>
    <w:rsid w:val="002D3EAB"/>
    <w:rsid w:val="002D6085"/>
    <w:rsid w:val="002D7147"/>
    <w:rsid w:val="002D7F91"/>
    <w:rsid w:val="002E0034"/>
    <w:rsid w:val="002E01AE"/>
    <w:rsid w:val="002E0F77"/>
    <w:rsid w:val="002E16E2"/>
    <w:rsid w:val="002E2320"/>
    <w:rsid w:val="002E244C"/>
    <w:rsid w:val="002E2ABD"/>
    <w:rsid w:val="002E35D7"/>
    <w:rsid w:val="002E3662"/>
    <w:rsid w:val="002E5158"/>
    <w:rsid w:val="002E5176"/>
    <w:rsid w:val="002E6B09"/>
    <w:rsid w:val="002E6F4C"/>
    <w:rsid w:val="002E7676"/>
    <w:rsid w:val="002E773A"/>
    <w:rsid w:val="002F0BB5"/>
    <w:rsid w:val="002F0FF9"/>
    <w:rsid w:val="002F2E9E"/>
    <w:rsid w:val="002F3B79"/>
    <w:rsid w:val="002F4471"/>
    <w:rsid w:val="002F4563"/>
    <w:rsid w:val="002F578E"/>
    <w:rsid w:val="002F58B7"/>
    <w:rsid w:val="002F5FB7"/>
    <w:rsid w:val="002F6076"/>
    <w:rsid w:val="002F65AB"/>
    <w:rsid w:val="002F72AF"/>
    <w:rsid w:val="002F7BB8"/>
    <w:rsid w:val="0030053F"/>
    <w:rsid w:val="00300786"/>
    <w:rsid w:val="00300AFD"/>
    <w:rsid w:val="003010B3"/>
    <w:rsid w:val="00301205"/>
    <w:rsid w:val="003025FD"/>
    <w:rsid w:val="003034A2"/>
    <w:rsid w:val="0030354C"/>
    <w:rsid w:val="00303DA1"/>
    <w:rsid w:val="00305EA0"/>
    <w:rsid w:val="00305EB9"/>
    <w:rsid w:val="00307391"/>
    <w:rsid w:val="00307CE3"/>
    <w:rsid w:val="00307D9A"/>
    <w:rsid w:val="00311401"/>
    <w:rsid w:val="003114F2"/>
    <w:rsid w:val="0031326E"/>
    <w:rsid w:val="003132E7"/>
    <w:rsid w:val="0031351D"/>
    <w:rsid w:val="00316E86"/>
    <w:rsid w:val="00317634"/>
    <w:rsid w:val="00320A83"/>
    <w:rsid w:val="00320F74"/>
    <w:rsid w:val="003214F8"/>
    <w:rsid w:val="0032167F"/>
    <w:rsid w:val="00321E66"/>
    <w:rsid w:val="00323DAD"/>
    <w:rsid w:val="00325241"/>
    <w:rsid w:val="0032525A"/>
    <w:rsid w:val="0032656D"/>
    <w:rsid w:val="0032661F"/>
    <w:rsid w:val="0032746D"/>
    <w:rsid w:val="00327A65"/>
    <w:rsid w:val="00327EE7"/>
    <w:rsid w:val="00330163"/>
    <w:rsid w:val="0033032B"/>
    <w:rsid w:val="003311A5"/>
    <w:rsid w:val="003313D6"/>
    <w:rsid w:val="0033199E"/>
    <w:rsid w:val="0033238A"/>
    <w:rsid w:val="00333234"/>
    <w:rsid w:val="00333BD5"/>
    <w:rsid w:val="00333FB1"/>
    <w:rsid w:val="00334B15"/>
    <w:rsid w:val="00335786"/>
    <w:rsid w:val="00336695"/>
    <w:rsid w:val="0033729A"/>
    <w:rsid w:val="00340938"/>
    <w:rsid w:val="00341F6A"/>
    <w:rsid w:val="00343496"/>
    <w:rsid w:val="00344F1E"/>
    <w:rsid w:val="0034657E"/>
    <w:rsid w:val="00346881"/>
    <w:rsid w:val="003468EF"/>
    <w:rsid w:val="00347B05"/>
    <w:rsid w:val="00347D32"/>
    <w:rsid w:val="003502F8"/>
    <w:rsid w:val="0035094E"/>
    <w:rsid w:val="00350FA4"/>
    <w:rsid w:val="00351757"/>
    <w:rsid w:val="00351831"/>
    <w:rsid w:val="0035191A"/>
    <w:rsid w:val="003522C1"/>
    <w:rsid w:val="00353273"/>
    <w:rsid w:val="0035370A"/>
    <w:rsid w:val="003539CA"/>
    <w:rsid w:val="00355A1A"/>
    <w:rsid w:val="00355B8D"/>
    <w:rsid w:val="00356875"/>
    <w:rsid w:val="0035687A"/>
    <w:rsid w:val="003568E2"/>
    <w:rsid w:val="00357C2F"/>
    <w:rsid w:val="00357C47"/>
    <w:rsid w:val="00360D81"/>
    <w:rsid w:val="00361F74"/>
    <w:rsid w:val="0036219B"/>
    <w:rsid w:val="00363031"/>
    <w:rsid w:val="00364CE9"/>
    <w:rsid w:val="00365159"/>
    <w:rsid w:val="00365766"/>
    <w:rsid w:val="0036657E"/>
    <w:rsid w:val="00366887"/>
    <w:rsid w:val="003675C0"/>
    <w:rsid w:val="0036764F"/>
    <w:rsid w:val="003676A2"/>
    <w:rsid w:val="00370626"/>
    <w:rsid w:val="00370C14"/>
    <w:rsid w:val="00370F37"/>
    <w:rsid w:val="003712F2"/>
    <w:rsid w:val="00371AB0"/>
    <w:rsid w:val="00372382"/>
    <w:rsid w:val="00372E49"/>
    <w:rsid w:val="00373262"/>
    <w:rsid w:val="00374AE0"/>
    <w:rsid w:val="00375E1D"/>
    <w:rsid w:val="003763DD"/>
    <w:rsid w:val="003765C9"/>
    <w:rsid w:val="0037764B"/>
    <w:rsid w:val="0037792C"/>
    <w:rsid w:val="00377BA7"/>
    <w:rsid w:val="00380BC0"/>
    <w:rsid w:val="00381419"/>
    <w:rsid w:val="00382263"/>
    <w:rsid w:val="0038265A"/>
    <w:rsid w:val="003836CD"/>
    <w:rsid w:val="00383DA4"/>
    <w:rsid w:val="00384056"/>
    <w:rsid w:val="003850C1"/>
    <w:rsid w:val="00386003"/>
    <w:rsid w:val="00386BB6"/>
    <w:rsid w:val="00386D18"/>
    <w:rsid w:val="0039087B"/>
    <w:rsid w:val="00390CDF"/>
    <w:rsid w:val="00390EDF"/>
    <w:rsid w:val="00391B7D"/>
    <w:rsid w:val="00391FA8"/>
    <w:rsid w:val="00392598"/>
    <w:rsid w:val="00393E29"/>
    <w:rsid w:val="003954C3"/>
    <w:rsid w:val="003954F7"/>
    <w:rsid w:val="003955A6"/>
    <w:rsid w:val="003962E0"/>
    <w:rsid w:val="0039634F"/>
    <w:rsid w:val="00396486"/>
    <w:rsid w:val="0039688E"/>
    <w:rsid w:val="00396B9A"/>
    <w:rsid w:val="00397307"/>
    <w:rsid w:val="003976F3"/>
    <w:rsid w:val="00397DAA"/>
    <w:rsid w:val="003A0261"/>
    <w:rsid w:val="003A04E9"/>
    <w:rsid w:val="003A0D5D"/>
    <w:rsid w:val="003A0F69"/>
    <w:rsid w:val="003A11D3"/>
    <w:rsid w:val="003A19D5"/>
    <w:rsid w:val="003A2393"/>
    <w:rsid w:val="003A23F9"/>
    <w:rsid w:val="003A2B53"/>
    <w:rsid w:val="003A3857"/>
    <w:rsid w:val="003A3B85"/>
    <w:rsid w:val="003A3C67"/>
    <w:rsid w:val="003A4066"/>
    <w:rsid w:val="003A40A2"/>
    <w:rsid w:val="003A457A"/>
    <w:rsid w:val="003A46FC"/>
    <w:rsid w:val="003A6F26"/>
    <w:rsid w:val="003B0C2A"/>
    <w:rsid w:val="003B0F4D"/>
    <w:rsid w:val="003B198C"/>
    <w:rsid w:val="003B2009"/>
    <w:rsid w:val="003B210A"/>
    <w:rsid w:val="003B25D3"/>
    <w:rsid w:val="003B2B2E"/>
    <w:rsid w:val="003B3A1F"/>
    <w:rsid w:val="003B3EA9"/>
    <w:rsid w:val="003B3FC3"/>
    <w:rsid w:val="003B42E4"/>
    <w:rsid w:val="003B6882"/>
    <w:rsid w:val="003B75C1"/>
    <w:rsid w:val="003B781A"/>
    <w:rsid w:val="003C1058"/>
    <w:rsid w:val="003C1D37"/>
    <w:rsid w:val="003C1ECC"/>
    <w:rsid w:val="003C3962"/>
    <w:rsid w:val="003C5074"/>
    <w:rsid w:val="003C528E"/>
    <w:rsid w:val="003C565F"/>
    <w:rsid w:val="003C6ACF"/>
    <w:rsid w:val="003D00A3"/>
    <w:rsid w:val="003D04C3"/>
    <w:rsid w:val="003D0958"/>
    <w:rsid w:val="003D0C8E"/>
    <w:rsid w:val="003D13B3"/>
    <w:rsid w:val="003D25C8"/>
    <w:rsid w:val="003D384B"/>
    <w:rsid w:val="003D3B5B"/>
    <w:rsid w:val="003D3CE7"/>
    <w:rsid w:val="003D40C7"/>
    <w:rsid w:val="003D6AF5"/>
    <w:rsid w:val="003D72C8"/>
    <w:rsid w:val="003E0360"/>
    <w:rsid w:val="003E04A0"/>
    <w:rsid w:val="003E06B3"/>
    <w:rsid w:val="003E11CA"/>
    <w:rsid w:val="003E13F4"/>
    <w:rsid w:val="003E1C7C"/>
    <w:rsid w:val="003E21F2"/>
    <w:rsid w:val="003E2AB2"/>
    <w:rsid w:val="003E2D12"/>
    <w:rsid w:val="003E3493"/>
    <w:rsid w:val="003E49E5"/>
    <w:rsid w:val="003E5066"/>
    <w:rsid w:val="003E5127"/>
    <w:rsid w:val="003E54C2"/>
    <w:rsid w:val="003E580F"/>
    <w:rsid w:val="003E6C9F"/>
    <w:rsid w:val="003E71EB"/>
    <w:rsid w:val="003E7565"/>
    <w:rsid w:val="003E7C2E"/>
    <w:rsid w:val="003F0B56"/>
    <w:rsid w:val="003F0E43"/>
    <w:rsid w:val="003F0F53"/>
    <w:rsid w:val="003F15CD"/>
    <w:rsid w:val="003F162A"/>
    <w:rsid w:val="003F2449"/>
    <w:rsid w:val="003F29B7"/>
    <w:rsid w:val="003F393F"/>
    <w:rsid w:val="003F493A"/>
    <w:rsid w:val="003F4B79"/>
    <w:rsid w:val="003F4B84"/>
    <w:rsid w:val="003F525B"/>
    <w:rsid w:val="003F5880"/>
    <w:rsid w:val="003F5CEE"/>
    <w:rsid w:val="003F6912"/>
    <w:rsid w:val="003F7BEF"/>
    <w:rsid w:val="004003BC"/>
    <w:rsid w:val="004004A4"/>
    <w:rsid w:val="00401241"/>
    <w:rsid w:val="00401A94"/>
    <w:rsid w:val="00401DE8"/>
    <w:rsid w:val="00402735"/>
    <w:rsid w:val="00402A5A"/>
    <w:rsid w:val="0040307F"/>
    <w:rsid w:val="0040311B"/>
    <w:rsid w:val="00403917"/>
    <w:rsid w:val="00403A11"/>
    <w:rsid w:val="004047C1"/>
    <w:rsid w:val="00406088"/>
    <w:rsid w:val="004074E7"/>
    <w:rsid w:val="004078A3"/>
    <w:rsid w:val="00407F94"/>
    <w:rsid w:val="00411433"/>
    <w:rsid w:val="004117A8"/>
    <w:rsid w:val="00412075"/>
    <w:rsid w:val="00412601"/>
    <w:rsid w:val="00412BE6"/>
    <w:rsid w:val="00412F8F"/>
    <w:rsid w:val="00413B20"/>
    <w:rsid w:val="004142B8"/>
    <w:rsid w:val="00414517"/>
    <w:rsid w:val="0041467E"/>
    <w:rsid w:val="00414D93"/>
    <w:rsid w:val="004154D1"/>
    <w:rsid w:val="0041587F"/>
    <w:rsid w:val="00416636"/>
    <w:rsid w:val="00416A41"/>
    <w:rsid w:val="00417CDB"/>
    <w:rsid w:val="00421411"/>
    <w:rsid w:val="0042269D"/>
    <w:rsid w:val="004227FB"/>
    <w:rsid w:val="00422CAC"/>
    <w:rsid w:val="00422DDC"/>
    <w:rsid w:val="004230EB"/>
    <w:rsid w:val="004232C8"/>
    <w:rsid w:val="004234E2"/>
    <w:rsid w:val="00424512"/>
    <w:rsid w:val="004250FC"/>
    <w:rsid w:val="00425661"/>
    <w:rsid w:val="00427179"/>
    <w:rsid w:val="00427ACE"/>
    <w:rsid w:val="00430003"/>
    <w:rsid w:val="004303C6"/>
    <w:rsid w:val="004305AE"/>
    <w:rsid w:val="00430763"/>
    <w:rsid w:val="004315C5"/>
    <w:rsid w:val="004316C5"/>
    <w:rsid w:val="00432775"/>
    <w:rsid w:val="00432F53"/>
    <w:rsid w:val="004337F3"/>
    <w:rsid w:val="00433A17"/>
    <w:rsid w:val="00433CC8"/>
    <w:rsid w:val="004345EE"/>
    <w:rsid w:val="00434E2E"/>
    <w:rsid w:val="00435491"/>
    <w:rsid w:val="00436265"/>
    <w:rsid w:val="00436CE0"/>
    <w:rsid w:val="00437E14"/>
    <w:rsid w:val="00440E2D"/>
    <w:rsid w:val="0044103D"/>
    <w:rsid w:val="004415B6"/>
    <w:rsid w:val="00441B6A"/>
    <w:rsid w:val="004423F8"/>
    <w:rsid w:val="00442566"/>
    <w:rsid w:val="004427B1"/>
    <w:rsid w:val="00442E86"/>
    <w:rsid w:val="00444829"/>
    <w:rsid w:val="00445095"/>
    <w:rsid w:val="00445761"/>
    <w:rsid w:val="00446849"/>
    <w:rsid w:val="00446CA7"/>
    <w:rsid w:val="00446F56"/>
    <w:rsid w:val="0044704F"/>
    <w:rsid w:val="00447C7B"/>
    <w:rsid w:val="00450C6E"/>
    <w:rsid w:val="00451257"/>
    <w:rsid w:val="00453584"/>
    <w:rsid w:val="00455B97"/>
    <w:rsid w:val="00457030"/>
    <w:rsid w:val="00460345"/>
    <w:rsid w:val="0046077D"/>
    <w:rsid w:val="004616E5"/>
    <w:rsid w:val="00462D8C"/>
    <w:rsid w:val="00462EC4"/>
    <w:rsid w:val="004640A9"/>
    <w:rsid w:val="00464748"/>
    <w:rsid w:val="0046492B"/>
    <w:rsid w:val="0046555A"/>
    <w:rsid w:val="0046609F"/>
    <w:rsid w:val="0046715D"/>
    <w:rsid w:val="00467A5D"/>
    <w:rsid w:val="0047036A"/>
    <w:rsid w:val="00470683"/>
    <w:rsid w:val="004709BC"/>
    <w:rsid w:val="00472510"/>
    <w:rsid w:val="00473139"/>
    <w:rsid w:val="00476831"/>
    <w:rsid w:val="00476CE1"/>
    <w:rsid w:val="00480E41"/>
    <w:rsid w:val="00482443"/>
    <w:rsid w:val="00482FEC"/>
    <w:rsid w:val="0048300B"/>
    <w:rsid w:val="00483342"/>
    <w:rsid w:val="00484B8D"/>
    <w:rsid w:val="00484C14"/>
    <w:rsid w:val="0048536A"/>
    <w:rsid w:val="0048610D"/>
    <w:rsid w:val="00486304"/>
    <w:rsid w:val="0048659E"/>
    <w:rsid w:val="004871ED"/>
    <w:rsid w:val="004918A0"/>
    <w:rsid w:val="004924F7"/>
    <w:rsid w:val="0049394A"/>
    <w:rsid w:val="00493D04"/>
    <w:rsid w:val="00493E0C"/>
    <w:rsid w:val="00493E58"/>
    <w:rsid w:val="0049499B"/>
    <w:rsid w:val="00494C77"/>
    <w:rsid w:val="00494D6B"/>
    <w:rsid w:val="00494E36"/>
    <w:rsid w:val="004967D3"/>
    <w:rsid w:val="00496DEA"/>
    <w:rsid w:val="00497CAA"/>
    <w:rsid w:val="004A02B0"/>
    <w:rsid w:val="004A05C6"/>
    <w:rsid w:val="004A06AB"/>
    <w:rsid w:val="004A1217"/>
    <w:rsid w:val="004A15CA"/>
    <w:rsid w:val="004A1C09"/>
    <w:rsid w:val="004A35D7"/>
    <w:rsid w:val="004A4B2A"/>
    <w:rsid w:val="004A6029"/>
    <w:rsid w:val="004A618F"/>
    <w:rsid w:val="004A62E3"/>
    <w:rsid w:val="004A67A9"/>
    <w:rsid w:val="004A70F6"/>
    <w:rsid w:val="004A7117"/>
    <w:rsid w:val="004A752B"/>
    <w:rsid w:val="004A76DD"/>
    <w:rsid w:val="004A7ED5"/>
    <w:rsid w:val="004A7F41"/>
    <w:rsid w:val="004B249F"/>
    <w:rsid w:val="004B2BE2"/>
    <w:rsid w:val="004B2E0D"/>
    <w:rsid w:val="004B2E12"/>
    <w:rsid w:val="004B326D"/>
    <w:rsid w:val="004B3281"/>
    <w:rsid w:val="004B57DF"/>
    <w:rsid w:val="004B6072"/>
    <w:rsid w:val="004B6432"/>
    <w:rsid w:val="004B6659"/>
    <w:rsid w:val="004B74D6"/>
    <w:rsid w:val="004B763F"/>
    <w:rsid w:val="004C0290"/>
    <w:rsid w:val="004C0DD7"/>
    <w:rsid w:val="004C157F"/>
    <w:rsid w:val="004C24BB"/>
    <w:rsid w:val="004C255F"/>
    <w:rsid w:val="004C3CFD"/>
    <w:rsid w:val="004C4C2A"/>
    <w:rsid w:val="004C4F79"/>
    <w:rsid w:val="004C6BDE"/>
    <w:rsid w:val="004C713E"/>
    <w:rsid w:val="004C74D9"/>
    <w:rsid w:val="004D0BE9"/>
    <w:rsid w:val="004D200E"/>
    <w:rsid w:val="004D27A4"/>
    <w:rsid w:val="004D2A39"/>
    <w:rsid w:val="004D40DA"/>
    <w:rsid w:val="004D5386"/>
    <w:rsid w:val="004D55EB"/>
    <w:rsid w:val="004D66B6"/>
    <w:rsid w:val="004D6A2C"/>
    <w:rsid w:val="004D6F32"/>
    <w:rsid w:val="004D7006"/>
    <w:rsid w:val="004D78B2"/>
    <w:rsid w:val="004E0118"/>
    <w:rsid w:val="004E41B7"/>
    <w:rsid w:val="004E436F"/>
    <w:rsid w:val="004E45E4"/>
    <w:rsid w:val="004E51B2"/>
    <w:rsid w:val="004E5AC2"/>
    <w:rsid w:val="004E60C2"/>
    <w:rsid w:val="004E6368"/>
    <w:rsid w:val="004E6884"/>
    <w:rsid w:val="004E7187"/>
    <w:rsid w:val="004E7219"/>
    <w:rsid w:val="004E7867"/>
    <w:rsid w:val="004F0BA4"/>
    <w:rsid w:val="004F14C8"/>
    <w:rsid w:val="004F21D6"/>
    <w:rsid w:val="004F25F5"/>
    <w:rsid w:val="004F2B2B"/>
    <w:rsid w:val="004F2F47"/>
    <w:rsid w:val="004F329F"/>
    <w:rsid w:val="004F3775"/>
    <w:rsid w:val="004F546F"/>
    <w:rsid w:val="004F60E6"/>
    <w:rsid w:val="004F77B9"/>
    <w:rsid w:val="004F7BD6"/>
    <w:rsid w:val="0050038B"/>
    <w:rsid w:val="00500F4A"/>
    <w:rsid w:val="005022ED"/>
    <w:rsid w:val="00504162"/>
    <w:rsid w:val="00504278"/>
    <w:rsid w:val="00504CFB"/>
    <w:rsid w:val="005055A5"/>
    <w:rsid w:val="00505607"/>
    <w:rsid w:val="00505943"/>
    <w:rsid w:val="00506302"/>
    <w:rsid w:val="005065D8"/>
    <w:rsid w:val="00506EFB"/>
    <w:rsid w:val="00507134"/>
    <w:rsid w:val="00510732"/>
    <w:rsid w:val="00511219"/>
    <w:rsid w:val="00511632"/>
    <w:rsid w:val="00511CC1"/>
    <w:rsid w:val="00511E97"/>
    <w:rsid w:val="00513A46"/>
    <w:rsid w:val="00513BEC"/>
    <w:rsid w:val="00515649"/>
    <w:rsid w:val="005156E6"/>
    <w:rsid w:val="00515811"/>
    <w:rsid w:val="0051632C"/>
    <w:rsid w:val="00516708"/>
    <w:rsid w:val="00516F3C"/>
    <w:rsid w:val="00521629"/>
    <w:rsid w:val="0052190C"/>
    <w:rsid w:val="00521A55"/>
    <w:rsid w:val="00521CE1"/>
    <w:rsid w:val="005237EF"/>
    <w:rsid w:val="00523C2F"/>
    <w:rsid w:val="00524352"/>
    <w:rsid w:val="00524774"/>
    <w:rsid w:val="00524C0E"/>
    <w:rsid w:val="00525516"/>
    <w:rsid w:val="00525D81"/>
    <w:rsid w:val="005263AE"/>
    <w:rsid w:val="00527318"/>
    <w:rsid w:val="005274B1"/>
    <w:rsid w:val="00527723"/>
    <w:rsid w:val="00527A44"/>
    <w:rsid w:val="00527CC7"/>
    <w:rsid w:val="00530B03"/>
    <w:rsid w:val="00531501"/>
    <w:rsid w:val="0053193D"/>
    <w:rsid w:val="005319C1"/>
    <w:rsid w:val="00531E29"/>
    <w:rsid w:val="00532434"/>
    <w:rsid w:val="00532F51"/>
    <w:rsid w:val="00532FD9"/>
    <w:rsid w:val="00533255"/>
    <w:rsid w:val="0053478A"/>
    <w:rsid w:val="00534A62"/>
    <w:rsid w:val="00536196"/>
    <w:rsid w:val="0054021C"/>
    <w:rsid w:val="00540848"/>
    <w:rsid w:val="00542368"/>
    <w:rsid w:val="0054321E"/>
    <w:rsid w:val="00543BC0"/>
    <w:rsid w:val="005448A0"/>
    <w:rsid w:val="005449B4"/>
    <w:rsid w:val="00544EEF"/>
    <w:rsid w:val="005462C2"/>
    <w:rsid w:val="00546388"/>
    <w:rsid w:val="00547415"/>
    <w:rsid w:val="005477C2"/>
    <w:rsid w:val="00550552"/>
    <w:rsid w:val="00550A5A"/>
    <w:rsid w:val="00550C04"/>
    <w:rsid w:val="00551352"/>
    <w:rsid w:val="00552C54"/>
    <w:rsid w:val="005535FC"/>
    <w:rsid w:val="005536E7"/>
    <w:rsid w:val="00553EC1"/>
    <w:rsid w:val="0055420B"/>
    <w:rsid w:val="005542F0"/>
    <w:rsid w:val="0055489A"/>
    <w:rsid w:val="00554EE6"/>
    <w:rsid w:val="0055508C"/>
    <w:rsid w:val="0055678A"/>
    <w:rsid w:val="00556865"/>
    <w:rsid w:val="00557518"/>
    <w:rsid w:val="00557553"/>
    <w:rsid w:val="00560305"/>
    <w:rsid w:val="00560751"/>
    <w:rsid w:val="005612F3"/>
    <w:rsid w:val="00561610"/>
    <w:rsid w:val="00561A36"/>
    <w:rsid w:val="00561EF1"/>
    <w:rsid w:val="0056221F"/>
    <w:rsid w:val="0056224C"/>
    <w:rsid w:val="0056274E"/>
    <w:rsid w:val="00566B6A"/>
    <w:rsid w:val="00567A3F"/>
    <w:rsid w:val="00570B43"/>
    <w:rsid w:val="005712E2"/>
    <w:rsid w:val="00571388"/>
    <w:rsid w:val="00571D5A"/>
    <w:rsid w:val="00572547"/>
    <w:rsid w:val="00572D4A"/>
    <w:rsid w:val="00573F58"/>
    <w:rsid w:val="005740BA"/>
    <w:rsid w:val="00574355"/>
    <w:rsid w:val="00574E91"/>
    <w:rsid w:val="00574F14"/>
    <w:rsid w:val="00575254"/>
    <w:rsid w:val="00577B20"/>
    <w:rsid w:val="00577BA9"/>
    <w:rsid w:val="00577CFF"/>
    <w:rsid w:val="005801D6"/>
    <w:rsid w:val="0058072F"/>
    <w:rsid w:val="00580EAA"/>
    <w:rsid w:val="0058223D"/>
    <w:rsid w:val="00582405"/>
    <w:rsid w:val="0058299E"/>
    <w:rsid w:val="00582BB0"/>
    <w:rsid w:val="005837C9"/>
    <w:rsid w:val="00583F1B"/>
    <w:rsid w:val="0058496E"/>
    <w:rsid w:val="00584C90"/>
    <w:rsid w:val="00585514"/>
    <w:rsid w:val="005859A3"/>
    <w:rsid w:val="00585E3D"/>
    <w:rsid w:val="005861C7"/>
    <w:rsid w:val="005864AE"/>
    <w:rsid w:val="00586677"/>
    <w:rsid w:val="00586DED"/>
    <w:rsid w:val="00587473"/>
    <w:rsid w:val="00587B33"/>
    <w:rsid w:val="00587BCC"/>
    <w:rsid w:val="00590A0B"/>
    <w:rsid w:val="00590D48"/>
    <w:rsid w:val="00591159"/>
    <w:rsid w:val="00591382"/>
    <w:rsid w:val="00592115"/>
    <w:rsid w:val="0059231C"/>
    <w:rsid w:val="00595425"/>
    <w:rsid w:val="005959A8"/>
    <w:rsid w:val="0059677F"/>
    <w:rsid w:val="00596F28"/>
    <w:rsid w:val="005A0B23"/>
    <w:rsid w:val="005A3285"/>
    <w:rsid w:val="005A343F"/>
    <w:rsid w:val="005A35EB"/>
    <w:rsid w:val="005A4249"/>
    <w:rsid w:val="005A5ED3"/>
    <w:rsid w:val="005A79D2"/>
    <w:rsid w:val="005B08F8"/>
    <w:rsid w:val="005B0BE5"/>
    <w:rsid w:val="005B0E50"/>
    <w:rsid w:val="005B0EA3"/>
    <w:rsid w:val="005B1236"/>
    <w:rsid w:val="005B1FFA"/>
    <w:rsid w:val="005B2F42"/>
    <w:rsid w:val="005B46C0"/>
    <w:rsid w:val="005B49FF"/>
    <w:rsid w:val="005B4B45"/>
    <w:rsid w:val="005B4E71"/>
    <w:rsid w:val="005B539F"/>
    <w:rsid w:val="005B54C5"/>
    <w:rsid w:val="005B693E"/>
    <w:rsid w:val="005B6DD2"/>
    <w:rsid w:val="005B7B91"/>
    <w:rsid w:val="005C15F1"/>
    <w:rsid w:val="005C1AE0"/>
    <w:rsid w:val="005C1E82"/>
    <w:rsid w:val="005C1F8B"/>
    <w:rsid w:val="005C27E8"/>
    <w:rsid w:val="005C38B5"/>
    <w:rsid w:val="005C4261"/>
    <w:rsid w:val="005C46EB"/>
    <w:rsid w:val="005C4DEA"/>
    <w:rsid w:val="005C696B"/>
    <w:rsid w:val="005C727B"/>
    <w:rsid w:val="005C7A77"/>
    <w:rsid w:val="005C7E47"/>
    <w:rsid w:val="005D0321"/>
    <w:rsid w:val="005D03CF"/>
    <w:rsid w:val="005D0685"/>
    <w:rsid w:val="005D080F"/>
    <w:rsid w:val="005D0C59"/>
    <w:rsid w:val="005D1F6A"/>
    <w:rsid w:val="005D1F82"/>
    <w:rsid w:val="005D2EE5"/>
    <w:rsid w:val="005D3833"/>
    <w:rsid w:val="005D3DAC"/>
    <w:rsid w:val="005D4035"/>
    <w:rsid w:val="005D42D5"/>
    <w:rsid w:val="005D4699"/>
    <w:rsid w:val="005D47C4"/>
    <w:rsid w:val="005D4A65"/>
    <w:rsid w:val="005D4CA9"/>
    <w:rsid w:val="005D576B"/>
    <w:rsid w:val="005D5CE6"/>
    <w:rsid w:val="005D6489"/>
    <w:rsid w:val="005D6497"/>
    <w:rsid w:val="005D64AE"/>
    <w:rsid w:val="005D75B9"/>
    <w:rsid w:val="005D77B1"/>
    <w:rsid w:val="005E0682"/>
    <w:rsid w:val="005E08C3"/>
    <w:rsid w:val="005E0ACB"/>
    <w:rsid w:val="005E0B4A"/>
    <w:rsid w:val="005E13B2"/>
    <w:rsid w:val="005E1968"/>
    <w:rsid w:val="005E1CD9"/>
    <w:rsid w:val="005E2BE1"/>
    <w:rsid w:val="005E2EC8"/>
    <w:rsid w:val="005E2FF1"/>
    <w:rsid w:val="005E320C"/>
    <w:rsid w:val="005E32D6"/>
    <w:rsid w:val="005E49F1"/>
    <w:rsid w:val="005E4B30"/>
    <w:rsid w:val="005E4D6B"/>
    <w:rsid w:val="005E61B0"/>
    <w:rsid w:val="005E7E7F"/>
    <w:rsid w:val="005F14CF"/>
    <w:rsid w:val="005F1698"/>
    <w:rsid w:val="005F25E8"/>
    <w:rsid w:val="005F2C0E"/>
    <w:rsid w:val="005F345D"/>
    <w:rsid w:val="005F3D3F"/>
    <w:rsid w:val="005F4CA1"/>
    <w:rsid w:val="005F4EB0"/>
    <w:rsid w:val="005F5D5C"/>
    <w:rsid w:val="005F5DA3"/>
    <w:rsid w:val="005F5F81"/>
    <w:rsid w:val="005F618A"/>
    <w:rsid w:val="005F64B7"/>
    <w:rsid w:val="005F6D3E"/>
    <w:rsid w:val="005F7C5D"/>
    <w:rsid w:val="005F7E67"/>
    <w:rsid w:val="006003AF"/>
    <w:rsid w:val="006009E7"/>
    <w:rsid w:val="00600F2B"/>
    <w:rsid w:val="00601007"/>
    <w:rsid w:val="006027E3"/>
    <w:rsid w:val="00605CC7"/>
    <w:rsid w:val="006061F0"/>
    <w:rsid w:val="00606CA4"/>
    <w:rsid w:val="00606F0D"/>
    <w:rsid w:val="0060794A"/>
    <w:rsid w:val="00607F9D"/>
    <w:rsid w:val="00610EA1"/>
    <w:rsid w:val="00611179"/>
    <w:rsid w:val="0061146A"/>
    <w:rsid w:val="00611A76"/>
    <w:rsid w:val="006124D2"/>
    <w:rsid w:val="0061260E"/>
    <w:rsid w:val="00614E0D"/>
    <w:rsid w:val="00615D17"/>
    <w:rsid w:val="00616EC3"/>
    <w:rsid w:val="006170DA"/>
    <w:rsid w:val="00617A01"/>
    <w:rsid w:val="00617A67"/>
    <w:rsid w:val="006201B0"/>
    <w:rsid w:val="00620296"/>
    <w:rsid w:val="00620CDA"/>
    <w:rsid w:val="00621533"/>
    <w:rsid w:val="00622F3F"/>
    <w:rsid w:val="00623432"/>
    <w:rsid w:val="00623672"/>
    <w:rsid w:val="0062430E"/>
    <w:rsid w:val="00624392"/>
    <w:rsid w:val="00625EE7"/>
    <w:rsid w:val="006263BC"/>
    <w:rsid w:val="0062659A"/>
    <w:rsid w:val="0063003E"/>
    <w:rsid w:val="00630CD2"/>
    <w:rsid w:val="006310EB"/>
    <w:rsid w:val="00631A33"/>
    <w:rsid w:val="00632736"/>
    <w:rsid w:val="00632D4F"/>
    <w:rsid w:val="00634A42"/>
    <w:rsid w:val="00634EAD"/>
    <w:rsid w:val="00635241"/>
    <w:rsid w:val="0063529A"/>
    <w:rsid w:val="006355C9"/>
    <w:rsid w:val="00635C4F"/>
    <w:rsid w:val="00635E63"/>
    <w:rsid w:val="00637A2B"/>
    <w:rsid w:val="006407AB"/>
    <w:rsid w:val="00640FD2"/>
    <w:rsid w:val="006411DB"/>
    <w:rsid w:val="006418EB"/>
    <w:rsid w:val="006432D7"/>
    <w:rsid w:val="006440E8"/>
    <w:rsid w:val="00644870"/>
    <w:rsid w:val="00644AF8"/>
    <w:rsid w:val="00645FB4"/>
    <w:rsid w:val="00646631"/>
    <w:rsid w:val="00646E02"/>
    <w:rsid w:val="00646E27"/>
    <w:rsid w:val="0064736A"/>
    <w:rsid w:val="00647DF0"/>
    <w:rsid w:val="00650578"/>
    <w:rsid w:val="00652A47"/>
    <w:rsid w:val="006539B9"/>
    <w:rsid w:val="006545D4"/>
    <w:rsid w:val="006551CE"/>
    <w:rsid w:val="00655B8D"/>
    <w:rsid w:val="00656031"/>
    <w:rsid w:val="00656A81"/>
    <w:rsid w:val="00657AB9"/>
    <w:rsid w:val="00657B06"/>
    <w:rsid w:val="006605F1"/>
    <w:rsid w:val="006606DF"/>
    <w:rsid w:val="00660C87"/>
    <w:rsid w:val="00661896"/>
    <w:rsid w:val="00662362"/>
    <w:rsid w:val="00663540"/>
    <w:rsid w:val="00663B0C"/>
    <w:rsid w:val="0066772C"/>
    <w:rsid w:val="006705F8"/>
    <w:rsid w:val="006717BE"/>
    <w:rsid w:val="00671B56"/>
    <w:rsid w:val="00671D36"/>
    <w:rsid w:val="0067221B"/>
    <w:rsid w:val="0067274C"/>
    <w:rsid w:val="00672C6B"/>
    <w:rsid w:val="00672D89"/>
    <w:rsid w:val="0067311D"/>
    <w:rsid w:val="006732CA"/>
    <w:rsid w:val="0067409B"/>
    <w:rsid w:val="0067557C"/>
    <w:rsid w:val="00675D6D"/>
    <w:rsid w:val="00676514"/>
    <w:rsid w:val="006769A9"/>
    <w:rsid w:val="00677E9E"/>
    <w:rsid w:val="00677FDA"/>
    <w:rsid w:val="0068091A"/>
    <w:rsid w:val="00680961"/>
    <w:rsid w:val="0068110F"/>
    <w:rsid w:val="00681734"/>
    <w:rsid w:val="0068321E"/>
    <w:rsid w:val="0068330D"/>
    <w:rsid w:val="00683BC4"/>
    <w:rsid w:val="006850B4"/>
    <w:rsid w:val="00685652"/>
    <w:rsid w:val="00685DF6"/>
    <w:rsid w:val="0068719D"/>
    <w:rsid w:val="00687594"/>
    <w:rsid w:val="00687BA5"/>
    <w:rsid w:val="00691103"/>
    <w:rsid w:val="00692097"/>
    <w:rsid w:val="00692D16"/>
    <w:rsid w:val="00693516"/>
    <w:rsid w:val="006961A7"/>
    <w:rsid w:val="00696DDF"/>
    <w:rsid w:val="00696EDD"/>
    <w:rsid w:val="006A03EF"/>
    <w:rsid w:val="006A0C54"/>
    <w:rsid w:val="006A0C5B"/>
    <w:rsid w:val="006A1635"/>
    <w:rsid w:val="006A1ED6"/>
    <w:rsid w:val="006A2472"/>
    <w:rsid w:val="006A306E"/>
    <w:rsid w:val="006A3433"/>
    <w:rsid w:val="006A3B8A"/>
    <w:rsid w:val="006A3FE0"/>
    <w:rsid w:val="006A4312"/>
    <w:rsid w:val="006A44E6"/>
    <w:rsid w:val="006A52AD"/>
    <w:rsid w:val="006A53E0"/>
    <w:rsid w:val="006A6229"/>
    <w:rsid w:val="006A63F9"/>
    <w:rsid w:val="006A6656"/>
    <w:rsid w:val="006A674C"/>
    <w:rsid w:val="006A7172"/>
    <w:rsid w:val="006A739A"/>
    <w:rsid w:val="006A75CE"/>
    <w:rsid w:val="006B0120"/>
    <w:rsid w:val="006B0157"/>
    <w:rsid w:val="006B0BFE"/>
    <w:rsid w:val="006B153F"/>
    <w:rsid w:val="006B1BAC"/>
    <w:rsid w:val="006B21F6"/>
    <w:rsid w:val="006B2900"/>
    <w:rsid w:val="006B2BC8"/>
    <w:rsid w:val="006B2C3D"/>
    <w:rsid w:val="006B2E72"/>
    <w:rsid w:val="006B3225"/>
    <w:rsid w:val="006B4E77"/>
    <w:rsid w:val="006B5D51"/>
    <w:rsid w:val="006B60E7"/>
    <w:rsid w:val="006B79C0"/>
    <w:rsid w:val="006C0108"/>
    <w:rsid w:val="006C01C3"/>
    <w:rsid w:val="006C0B4F"/>
    <w:rsid w:val="006C0E2E"/>
    <w:rsid w:val="006C1E66"/>
    <w:rsid w:val="006C2D31"/>
    <w:rsid w:val="006C3298"/>
    <w:rsid w:val="006C3EAE"/>
    <w:rsid w:val="006C59BA"/>
    <w:rsid w:val="006C5F9B"/>
    <w:rsid w:val="006C6573"/>
    <w:rsid w:val="006C7CC6"/>
    <w:rsid w:val="006C7E36"/>
    <w:rsid w:val="006C7E5B"/>
    <w:rsid w:val="006D0105"/>
    <w:rsid w:val="006D1538"/>
    <w:rsid w:val="006D2176"/>
    <w:rsid w:val="006D29F5"/>
    <w:rsid w:val="006D3955"/>
    <w:rsid w:val="006D3C79"/>
    <w:rsid w:val="006D3CF6"/>
    <w:rsid w:val="006D50AF"/>
    <w:rsid w:val="006D5325"/>
    <w:rsid w:val="006D5943"/>
    <w:rsid w:val="006D5A28"/>
    <w:rsid w:val="006D609A"/>
    <w:rsid w:val="006D73EE"/>
    <w:rsid w:val="006E0B82"/>
    <w:rsid w:val="006E19D3"/>
    <w:rsid w:val="006E1F05"/>
    <w:rsid w:val="006E307E"/>
    <w:rsid w:val="006E32A3"/>
    <w:rsid w:val="006E3FE6"/>
    <w:rsid w:val="006E4138"/>
    <w:rsid w:val="006E45E6"/>
    <w:rsid w:val="006E4F09"/>
    <w:rsid w:val="006E5032"/>
    <w:rsid w:val="006E5D38"/>
    <w:rsid w:val="006E6408"/>
    <w:rsid w:val="006E6946"/>
    <w:rsid w:val="006F0444"/>
    <w:rsid w:val="006F1315"/>
    <w:rsid w:val="006F1BCD"/>
    <w:rsid w:val="006F2CA6"/>
    <w:rsid w:val="006F337F"/>
    <w:rsid w:val="006F40B9"/>
    <w:rsid w:val="006F4F5C"/>
    <w:rsid w:val="006F57CB"/>
    <w:rsid w:val="006F5D6E"/>
    <w:rsid w:val="006F6106"/>
    <w:rsid w:val="006F63F0"/>
    <w:rsid w:val="006F6B2B"/>
    <w:rsid w:val="006F7F04"/>
    <w:rsid w:val="007002FF"/>
    <w:rsid w:val="00700568"/>
    <w:rsid w:val="00700619"/>
    <w:rsid w:val="0070128A"/>
    <w:rsid w:val="00702938"/>
    <w:rsid w:val="0070299E"/>
    <w:rsid w:val="007032E4"/>
    <w:rsid w:val="0070450E"/>
    <w:rsid w:val="007050D7"/>
    <w:rsid w:val="007051FD"/>
    <w:rsid w:val="00705595"/>
    <w:rsid w:val="007059A6"/>
    <w:rsid w:val="00705B4A"/>
    <w:rsid w:val="00707316"/>
    <w:rsid w:val="00707A30"/>
    <w:rsid w:val="00707A36"/>
    <w:rsid w:val="00710E7F"/>
    <w:rsid w:val="00711341"/>
    <w:rsid w:val="007115C8"/>
    <w:rsid w:val="00711CF3"/>
    <w:rsid w:val="007125C0"/>
    <w:rsid w:val="00712B10"/>
    <w:rsid w:val="00712B51"/>
    <w:rsid w:val="0071501B"/>
    <w:rsid w:val="00716840"/>
    <w:rsid w:val="00716B84"/>
    <w:rsid w:val="007179BC"/>
    <w:rsid w:val="00717FC4"/>
    <w:rsid w:val="00720F05"/>
    <w:rsid w:val="00722BED"/>
    <w:rsid w:val="007239AE"/>
    <w:rsid w:val="007250B7"/>
    <w:rsid w:val="00725285"/>
    <w:rsid w:val="00725B29"/>
    <w:rsid w:val="00725C21"/>
    <w:rsid w:val="00726232"/>
    <w:rsid w:val="00726D29"/>
    <w:rsid w:val="00727A06"/>
    <w:rsid w:val="00730323"/>
    <w:rsid w:val="00730B5A"/>
    <w:rsid w:val="00730CA9"/>
    <w:rsid w:val="00732222"/>
    <w:rsid w:val="00732528"/>
    <w:rsid w:val="00732AE7"/>
    <w:rsid w:val="00732CDA"/>
    <w:rsid w:val="00732EE9"/>
    <w:rsid w:val="0073391B"/>
    <w:rsid w:val="00733E44"/>
    <w:rsid w:val="00734857"/>
    <w:rsid w:val="00734C15"/>
    <w:rsid w:val="00735302"/>
    <w:rsid w:val="007353BA"/>
    <w:rsid w:val="00735963"/>
    <w:rsid w:val="00735D4C"/>
    <w:rsid w:val="007363FD"/>
    <w:rsid w:val="00736610"/>
    <w:rsid w:val="00736D6E"/>
    <w:rsid w:val="00736E58"/>
    <w:rsid w:val="007403DD"/>
    <w:rsid w:val="00740443"/>
    <w:rsid w:val="007414F1"/>
    <w:rsid w:val="00743720"/>
    <w:rsid w:val="00744CEA"/>
    <w:rsid w:val="00744EA3"/>
    <w:rsid w:val="0074516B"/>
    <w:rsid w:val="00745479"/>
    <w:rsid w:val="00746274"/>
    <w:rsid w:val="007468E4"/>
    <w:rsid w:val="00746B16"/>
    <w:rsid w:val="0074725C"/>
    <w:rsid w:val="00747AEF"/>
    <w:rsid w:val="00750EDB"/>
    <w:rsid w:val="00751BF7"/>
    <w:rsid w:val="0075323C"/>
    <w:rsid w:val="0075552D"/>
    <w:rsid w:val="00755702"/>
    <w:rsid w:val="00755B19"/>
    <w:rsid w:val="00756FA3"/>
    <w:rsid w:val="007573AA"/>
    <w:rsid w:val="007576F8"/>
    <w:rsid w:val="00760A67"/>
    <w:rsid w:val="00761142"/>
    <w:rsid w:val="007611E5"/>
    <w:rsid w:val="00761E34"/>
    <w:rsid w:val="0076236C"/>
    <w:rsid w:val="007624AE"/>
    <w:rsid w:val="00763C98"/>
    <w:rsid w:val="00763F0A"/>
    <w:rsid w:val="007643D0"/>
    <w:rsid w:val="00764BC3"/>
    <w:rsid w:val="00765BB4"/>
    <w:rsid w:val="00765FAD"/>
    <w:rsid w:val="007668DD"/>
    <w:rsid w:val="00766BA0"/>
    <w:rsid w:val="007671D6"/>
    <w:rsid w:val="007678A7"/>
    <w:rsid w:val="00767F1E"/>
    <w:rsid w:val="00770425"/>
    <w:rsid w:val="007709E3"/>
    <w:rsid w:val="00770B8A"/>
    <w:rsid w:val="00770CA3"/>
    <w:rsid w:val="00770E69"/>
    <w:rsid w:val="007718EE"/>
    <w:rsid w:val="00772B37"/>
    <w:rsid w:val="00772CEB"/>
    <w:rsid w:val="007739E7"/>
    <w:rsid w:val="00773C3A"/>
    <w:rsid w:val="00773DA3"/>
    <w:rsid w:val="00774A0A"/>
    <w:rsid w:val="00774BD3"/>
    <w:rsid w:val="00774CE7"/>
    <w:rsid w:val="00775716"/>
    <w:rsid w:val="00777534"/>
    <w:rsid w:val="00777726"/>
    <w:rsid w:val="00780C50"/>
    <w:rsid w:val="00781638"/>
    <w:rsid w:val="007817BA"/>
    <w:rsid w:val="00782397"/>
    <w:rsid w:val="00784525"/>
    <w:rsid w:val="0078470C"/>
    <w:rsid w:val="00786621"/>
    <w:rsid w:val="00786665"/>
    <w:rsid w:val="007906F6"/>
    <w:rsid w:val="00791CEA"/>
    <w:rsid w:val="00794ACB"/>
    <w:rsid w:val="00795070"/>
    <w:rsid w:val="007957D4"/>
    <w:rsid w:val="00796364"/>
    <w:rsid w:val="0079708C"/>
    <w:rsid w:val="007975D4"/>
    <w:rsid w:val="00797921"/>
    <w:rsid w:val="007A0B7E"/>
    <w:rsid w:val="007A1F08"/>
    <w:rsid w:val="007A2115"/>
    <w:rsid w:val="007A2682"/>
    <w:rsid w:val="007A3101"/>
    <w:rsid w:val="007A33A8"/>
    <w:rsid w:val="007A3671"/>
    <w:rsid w:val="007A454A"/>
    <w:rsid w:val="007A46D5"/>
    <w:rsid w:val="007A4BD6"/>
    <w:rsid w:val="007A54D0"/>
    <w:rsid w:val="007A785F"/>
    <w:rsid w:val="007A7A34"/>
    <w:rsid w:val="007A7BF1"/>
    <w:rsid w:val="007A7E23"/>
    <w:rsid w:val="007B06CD"/>
    <w:rsid w:val="007B1437"/>
    <w:rsid w:val="007B15DA"/>
    <w:rsid w:val="007B2907"/>
    <w:rsid w:val="007B4414"/>
    <w:rsid w:val="007B4A2B"/>
    <w:rsid w:val="007B4A3B"/>
    <w:rsid w:val="007B507F"/>
    <w:rsid w:val="007B5154"/>
    <w:rsid w:val="007B5F6B"/>
    <w:rsid w:val="007B6140"/>
    <w:rsid w:val="007B67A9"/>
    <w:rsid w:val="007B6CE4"/>
    <w:rsid w:val="007B76A5"/>
    <w:rsid w:val="007B7C10"/>
    <w:rsid w:val="007C00D8"/>
    <w:rsid w:val="007C027A"/>
    <w:rsid w:val="007C047A"/>
    <w:rsid w:val="007C1F13"/>
    <w:rsid w:val="007C2043"/>
    <w:rsid w:val="007C286C"/>
    <w:rsid w:val="007C2B44"/>
    <w:rsid w:val="007C2F79"/>
    <w:rsid w:val="007C4801"/>
    <w:rsid w:val="007C64EC"/>
    <w:rsid w:val="007C7BF8"/>
    <w:rsid w:val="007D044A"/>
    <w:rsid w:val="007D065A"/>
    <w:rsid w:val="007D29BC"/>
    <w:rsid w:val="007D2E86"/>
    <w:rsid w:val="007D2F43"/>
    <w:rsid w:val="007D32E0"/>
    <w:rsid w:val="007D397F"/>
    <w:rsid w:val="007D3D0A"/>
    <w:rsid w:val="007D4FAE"/>
    <w:rsid w:val="007D7112"/>
    <w:rsid w:val="007E018F"/>
    <w:rsid w:val="007E1158"/>
    <w:rsid w:val="007E1AFF"/>
    <w:rsid w:val="007E2BF7"/>
    <w:rsid w:val="007E2C61"/>
    <w:rsid w:val="007E4652"/>
    <w:rsid w:val="007E5243"/>
    <w:rsid w:val="007E63FD"/>
    <w:rsid w:val="007E6479"/>
    <w:rsid w:val="007E7189"/>
    <w:rsid w:val="007F1397"/>
    <w:rsid w:val="007F1693"/>
    <w:rsid w:val="007F25AB"/>
    <w:rsid w:val="007F2698"/>
    <w:rsid w:val="007F3034"/>
    <w:rsid w:val="007F3882"/>
    <w:rsid w:val="007F3C3B"/>
    <w:rsid w:val="007F3C6C"/>
    <w:rsid w:val="007F4997"/>
    <w:rsid w:val="007F4B19"/>
    <w:rsid w:val="007F5D3D"/>
    <w:rsid w:val="007F62D8"/>
    <w:rsid w:val="007F784D"/>
    <w:rsid w:val="007F7AFF"/>
    <w:rsid w:val="00800171"/>
    <w:rsid w:val="008011AF"/>
    <w:rsid w:val="00802D66"/>
    <w:rsid w:val="008037CB"/>
    <w:rsid w:val="00804BAC"/>
    <w:rsid w:val="00805712"/>
    <w:rsid w:val="00806136"/>
    <w:rsid w:val="0080667D"/>
    <w:rsid w:val="00806F67"/>
    <w:rsid w:val="00807A68"/>
    <w:rsid w:val="00807AAC"/>
    <w:rsid w:val="0081095F"/>
    <w:rsid w:val="00811E4A"/>
    <w:rsid w:val="00811EFF"/>
    <w:rsid w:val="00812AAD"/>
    <w:rsid w:val="008134D7"/>
    <w:rsid w:val="00814560"/>
    <w:rsid w:val="00814917"/>
    <w:rsid w:val="008161D2"/>
    <w:rsid w:val="00817A03"/>
    <w:rsid w:val="00822C9F"/>
    <w:rsid w:val="008232AB"/>
    <w:rsid w:val="00823DDA"/>
    <w:rsid w:val="00824E08"/>
    <w:rsid w:val="0082503C"/>
    <w:rsid w:val="008260AE"/>
    <w:rsid w:val="008261F1"/>
    <w:rsid w:val="00826CEE"/>
    <w:rsid w:val="008276FF"/>
    <w:rsid w:val="00827738"/>
    <w:rsid w:val="0082787F"/>
    <w:rsid w:val="00827A8B"/>
    <w:rsid w:val="008300BB"/>
    <w:rsid w:val="008308DF"/>
    <w:rsid w:val="00832682"/>
    <w:rsid w:val="0083330E"/>
    <w:rsid w:val="00833807"/>
    <w:rsid w:val="00833A51"/>
    <w:rsid w:val="00833FC6"/>
    <w:rsid w:val="00834A09"/>
    <w:rsid w:val="00834D36"/>
    <w:rsid w:val="00834DBE"/>
    <w:rsid w:val="00837883"/>
    <w:rsid w:val="00840BDB"/>
    <w:rsid w:val="00840D27"/>
    <w:rsid w:val="00842A18"/>
    <w:rsid w:val="008434D9"/>
    <w:rsid w:val="008437FC"/>
    <w:rsid w:val="0084404A"/>
    <w:rsid w:val="008441BF"/>
    <w:rsid w:val="008448B6"/>
    <w:rsid w:val="0084506A"/>
    <w:rsid w:val="00845AD5"/>
    <w:rsid w:val="008464EE"/>
    <w:rsid w:val="00847781"/>
    <w:rsid w:val="00847ABD"/>
    <w:rsid w:val="00847D96"/>
    <w:rsid w:val="00847FC5"/>
    <w:rsid w:val="0085067D"/>
    <w:rsid w:val="0085071C"/>
    <w:rsid w:val="00851284"/>
    <w:rsid w:val="008515B8"/>
    <w:rsid w:val="008518D9"/>
    <w:rsid w:val="00851CA9"/>
    <w:rsid w:val="0085218C"/>
    <w:rsid w:val="00852ADD"/>
    <w:rsid w:val="00853462"/>
    <w:rsid w:val="00853638"/>
    <w:rsid w:val="0085598E"/>
    <w:rsid w:val="008570F0"/>
    <w:rsid w:val="0085711E"/>
    <w:rsid w:val="00861DDA"/>
    <w:rsid w:val="00862521"/>
    <w:rsid w:val="00863179"/>
    <w:rsid w:val="008634A5"/>
    <w:rsid w:val="008639D1"/>
    <w:rsid w:val="00864D71"/>
    <w:rsid w:val="00867620"/>
    <w:rsid w:val="008702A5"/>
    <w:rsid w:val="008708BA"/>
    <w:rsid w:val="00870BD9"/>
    <w:rsid w:val="0087145C"/>
    <w:rsid w:val="00871786"/>
    <w:rsid w:val="00872631"/>
    <w:rsid w:val="00873398"/>
    <w:rsid w:val="0087380C"/>
    <w:rsid w:val="00874101"/>
    <w:rsid w:val="00874CF3"/>
    <w:rsid w:val="00874E4A"/>
    <w:rsid w:val="00876177"/>
    <w:rsid w:val="008777CE"/>
    <w:rsid w:val="00877857"/>
    <w:rsid w:val="00877B82"/>
    <w:rsid w:val="008808BD"/>
    <w:rsid w:val="00880B9A"/>
    <w:rsid w:val="00880C12"/>
    <w:rsid w:val="00881C5C"/>
    <w:rsid w:val="0088337C"/>
    <w:rsid w:val="00883EBF"/>
    <w:rsid w:val="008841A7"/>
    <w:rsid w:val="008841FE"/>
    <w:rsid w:val="0088441E"/>
    <w:rsid w:val="008848E6"/>
    <w:rsid w:val="00884A40"/>
    <w:rsid w:val="008856FA"/>
    <w:rsid w:val="00885B03"/>
    <w:rsid w:val="008876DA"/>
    <w:rsid w:val="00890032"/>
    <w:rsid w:val="00890772"/>
    <w:rsid w:val="00890BCF"/>
    <w:rsid w:val="008915F6"/>
    <w:rsid w:val="0089161F"/>
    <w:rsid w:val="0089177F"/>
    <w:rsid w:val="00892676"/>
    <w:rsid w:val="00892847"/>
    <w:rsid w:val="008934CA"/>
    <w:rsid w:val="00893A86"/>
    <w:rsid w:val="00893D25"/>
    <w:rsid w:val="00895F64"/>
    <w:rsid w:val="008967F2"/>
    <w:rsid w:val="00896BEE"/>
    <w:rsid w:val="00896D1B"/>
    <w:rsid w:val="00896E9D"/>
    <w:rsid w:val="008975DF"/>
    <w:rsid w:val="008A0DF3"/>
    <w:rsid w:val="008A0E37"/>
    <w:rsid w:val="008A1188"/>
    <w:rsid w:val="008A13A9"/>
    <w:rsid w:val="008A28E7"/>
    <w:rsid w:val="008A3911"/>
    <w:rsid w:val="008A3D45"/>
    <w:rsid w:val="008A3F01"/>
    <w:rsid w:val="008A446E"/>
    <w:rsid w:val="008A60BC"/>
    <w:rsid w:val="008A6647"/>
    <w:rsid w:val="008A6DB9"/>
    <w:rsid w:val="008A74AE"/>
    <w:rsid w:val="008B0553"/>
    <w:rsid w:val="008B0885"/>
    <w:rsid w:val="008B3770"/>
    <w:rsid w:val="008B3B08"/>
    <w:rsid w:val="008B43F9"/>
    <w:rsid w:val="008B476F"/>
    <w:rsid w:val="008B497D"/>
    <w:rsid w:val="008B4A6A"/>
    <w:rsid w:val="008B5111"/>
    <w:rsid w:val="008B58A2"/>
    <w:rsid w:val="008B58D4"/>
    <w:rsid w:val="008B61EE"/>
    <w:rsid w:val="008B6511"/>
    <w:rsid w:val="008B7E61"/>
    <w:rsid w:val="008C0E72"/>
    <w:rsid w:val="008C117D"/>
    <w:rsid w:val="008C134F"/>
    <w:rsid w:val="008C2E4D"/>
    <w:rsid w:val="008C332C"/>
    <w:rsid w:val="008C4C28"/>
    <w:rsid w:val="008C51FA"/>
    <w:rsid w:val="008C6590"/>
    <w:rsid w:val="008C6A0E"/>
    <w:rsid w:val="008C6AF4"/>
    <w:rsid w:val="008C7829"/>
    <w:rsid w:val="008C7DFE"/>
    <w:rsid w:val="008C7EBB"/>
    <w:rsid w:val="008D1828"/>
    <w:rsid w:val="008D1CDE"/>
    <w:rsid w:val="008D2317"/>
    <w:rsid w:val="008D25FF"/>
    <w:rsid w:val="008D2F29"/>
    <w:rsid w:val="008D41EF"/>
    <w:rsid w:val="008D4653"/>
    <w:rsid w:val="008D5142"/>
    <w:rsid w:val="008D662E"/>
    <w:rsid w:val="008D70A2"/>
    <w:rsid w:val="008D785B"/>
    <w:rsid w:val="008E0C45"/>
    <w:rsid w:val="008E0D8E"/>
    <w:rsid w:val="008E0FD1"/>
    <w:rsid w:val="008E30C2"/>
    <w:rsid w:val="008E4241"/>
    <w:rsid w:val="008E43EA"/>
    <w:rsid w:val="008E5D0F"/>
    <w:rsid w:val="008E5EB6"/>
    <w:rsid w:val="008E715E"/>
    <w:rsid w:val="008E720C"/>
    <w:rsid w:val="008E767B"/>
    <w:rsid w:val="008E7C66"/>
    <w:rsid w:val="008F097E"/>
    <w:rsid w:val="008F1523"/>
    <w:rsid w:val="008F1EEE"/>
    <w:rsid w:val="008F2698"/>
    <w:rsid w:val="008F27BE"/>
    <w:rsid w:val="008F44CE"/>
    <w:rsid w:val="008F50A7"/>
    <w:rsid w:val="008F5208"/>
    <w:rsid w:val="008F5C60"/>
    <w:rsid w:val="008F6920"/>
    <w:rsid w:val="008F6A52"/>
    <w:rsid w:val="008F6BD0"/>
    <w:rsid w:val="008F7B90"/>
    <w:rsid w:val="00900475"/>
    <w:rsid w:val="00900736"/>
    <w:rsid w:val="00901D25"/>
    <w:rsid w:val="00901FE0"/>
    <w:rsid w:val="00902F43"/>
    <w:rsid w:val="009032AB"/>
    <w:rsid w:val="00903C43"/>
    <w:rsid w:val="00904205"/>
    <w:rsid w:val="00904EAB"/>
    <w:rsid w:val="0090664F"/>
    <w:rsid w:val="00906EFF"/>
    <w:rsid w:val="00911055"/>
    <w:rsid w:val="00911270"/>
    <w:rsid w:val="009128D9"/>
    <w:rsid w:val="00913E10"/>
    <w:rsid w:val="00914187"/>
    <w:rsid w:val="00916185"/>
    <w:rsid w:val="0091630E"/>
    <w:rsid w:val="00916CF6"/>
    <w:rsid w:val="00916F70"/>
    <w:rsid w:val="00917A6B"/>
    <w:rsid w:val="00917B3C"/>
    <w:rsid w:val="00920085"/>
    <w:rsid w:val="009203E4"/>
    <w:rsid w:val="009206D7"/>
    <w:rsid w:val="0092075D"/>
    <w:rsid w:val="00920D18"/>
    <w:rsid w:val="00921550"/>
    <w:rsid w:val="0092200E"/>
    <w:rsid w:val="009229A7"/>
    <w:rsid w:val="00922DCF"/>
    <w:rsid w:val="009230D0"/>
    <w:rsid w:val="009233F8"/>
    <w:rsid w:val="009242BE"/>
    <w:rsid w:val="009246EF"/>
    <w:rsid w:val="009260FB"/>
    <w:rsid w:val="00926A6B"/>
    <w:rsid w:val="00927E80"/>
    <w:rsid w:val="00930263"/>
    <w:rsid w:val="00931309"/>
    <w:rsid w:val="00932288"/>
    <w:rsid w:val="009325AD"/>
    <w:rsid w:val="009332F2"/>
    <w:rsid w:val="00933571"/>
    <w:rsid w:val="00933846"/>
    <w:rsid w:val="009341A1"/>
    <w:rsid w:val="0093474A"/>
    <w:rsid w:val="00934A1A"/>
    <w:rsid w:val="00935ABF"/>
    <w:rsid w:val="00936392"/>
    <w:rsid w:val="009364E7"/>
    <w:rsid w:val="00936538"/>
    <w:rsid w:val="0093747F"/>
    <w:rsid w:val="00940E9C"/>
    <w:rsid w:val="00942269"/>
    <w:rsid w:val="00942410"/>
    <w:rsid w:val="0094318E"/>
    <w:rsid w:val="00943650"/>
    <w:rsid w:val="009436CC"/>
    <w:rsid w:val="0094410D"/>
    <w:rsid w:val="00944F4B"/>
    <w:rsid w:val="00947A11"/>
    <w:rsid w:val="009507EF"/>
    <w:rsid w:val="00951AF4"/>
    <w:rsid w:val="00951E6B"/>
    <w:rsid w:val="00951E7C"/>
    <w:rsid w:val="00951F0D"/>
    <w:rsid w:val="00952204"/>
    <w:rsid w:val="00952577"/>
    <w:rsid w:val="009526CD"/>
    <w:rsid w:val="00952AF5"/>
    <w:rsid w:val="00954BA0"/>
    <w:rsid w:val="00956184"/>
    <w:rsid w:val="00956229"/>
    <w:rsid w:val="009563C4"/>
    <w:rsid w:val="009568B3"/>
    <w:rsid w:val="0095740D"/>
    <w:rsid w:val="009575FE"/>
    <w:rsid w:val="00957D0F"/>
    <w:rsid w:val="00960040"/>
    <w:rsid w:val="0096096F"/>
    <w:rsid w:val="00962D05"/>
    <w:rsid w:val="0096432E"/>
    <w:rsid w:val="00964531"/>
    <w:rsid w:val="00964EDD"/>
    <w:rsid w:val="00965681"/>
    <w:rsid w:val="00965B8E"/>
    <w:rsid w:val="00965ECF"/>
    <w:rsid w:val="009660EC"/>
    <w:rsid w:val="0096678D"/>
    <w:rsid w:val="00966DCE"/>
    <w:rsid w:val="00971AFF"/>
    <w:rsid w:val="00972954"/>
    <w:rsid w:val="00972DF3"/>
    <w:rsid w:val="00972FE8"/>
    <w:rsid w:val="00973A4A"/>
    <w:rsid w:val="00974257"/>
    <w:rsid w:val="00974644"/>
    <w:rsid w:val="00974EA9"/>
    <w:rsid w:val="00974EFC"/>
    <w:rsid w:val="009752F5"/>
    <w:rsid w:val="009755FC"/>
    <w:rsid w:val="00975AB7"/>
    <w:rsid w:val="009763F9"/>
    <w:rsid w:val="0097677B"/>
    <w:rsid w:val="009777DA"/>
    <w:rsid w:val="00977C0F"/>
    <w:rsid w:val="00977C30"/>
    <w:rsid w:val="00977C31"/>
    <w:rsid w:val="00981E48"/>
    <w:rsid w:val="009825CA"/>
    <w:rsid w:val="00982872"/>
    <w:rsid w:val="00982DDF"/>
    <w:rsid w:val="00983205"/>
    <w:rsid w:val="00983261"/>
    <w:rsid w:val="009836A3"/>
    <w:rsid w:val="00983B84"/>
    <w:rsid w:val="00984291"/>
    <w:rsid w:val="00984C18"/>
    <w:rsid w:val="00985621"/>
    <w:rsid w:val="009861D1"/>
    <w:rsid w:val="00986CF7"/>
    <w:rsid w:val="00987205"/>
    <w:rsid w:val="009907B7"/>
    <w:rsid w:val="00990847"/>
    <w:rsid w:val="00991139"/>
    <w:rsid w:val="00991706"/>
    <w:rsid w:val="00991FAF"/>
    <w:rsid w:val="00992340"/>
    <w:rsid w:val="00992DC4"/>
    <w:rsid w:val="00992F29"/>
    <w:rsid w:val="009933D1"/>
    <w:rsid w:val="0099341B"/>
    <w:rsid w:val="0099376D"/>
    <w:rsid w:val="00993AEE"/>
    <w:rsid w:val="00994930"/>
    <w:rsid w:val="00994ED1"/>
    <w:rsid w:val="009955D2"/>
    <w:rsid w:val="00995FB4"/>
    <w:rsid w:val="00995FE7"/>
    <w:rsid w:val="00996100"/>
    <w:rsid w:val="00997022"/>
    <w:rsid w:val="009974BB"/>
    <w:rsid w:val="009A1A4C"/>
    <w:rsid w:val="009A1CAF"/>
    <w:rsid w:val="009A24E8"/>
    <w:rsid w:val="009A400A"/>
    <w:rsid w:val="009A439E"/>
    <w:rsid w:val="009A48E7"/>
    <w:rsid w:val="009A4953"/>
    <w:rsid w:val="009A4F31"/>
    <w:rsid w:val="009A5443"/>
    <w:rsid w:val="009A669A"/>
    <w:rsid w:val="009B0AF5"/>
    <w:rsid w:val="009B2007"/>
    <w:rsid w:val="009B270E"/>
    <w:rsid w:val="009B29F3"/>
    <w:rsid w:val="009B3BB8"/>
    <w:rsid w:val="009B61A9"/>
    <w:rsid w:val="009B7A6A"/>
    <w:rsid w:val="009B7FC0"/>
    <w:rsid w:val="009C0AEF"/>
    <w:rsid w:val="009C1FA3"/>
    <w:rsid w:val="009C20CF"/>
    <w:rsid w:val="009C267A"/>
    <w:rsid w:val="009C393A"/>
    <w:rsid w:val="009C3A5A"/>
    <w:rsid w:val="009C49C2"/>
    <w:rsid w:val="009C4D16"/>
    <w:rsid w:val="009D052C"/>
    <w:rsid w:val="009D18C2"/>
    <w:rsid w:val="009D1F96"/>
    <w:rsid w:val="009D2A61"/>
    <w:rsid w:val="009D40FD"/>
    <w:rsid w:val="009D5C8A"/>
    <w:rsid w:val="009D6643"/>
    <w:rsid w:val="009D68F9"/>
    <w:rsid w:val="009D76B5"/>
    <w:rsid w:val="009D779E"/>
    <w:rsid w:val="009E1C5B"/>
    <w:rsid w:val="009E1DE8"/>
    <w:rsid w:val="009E1DF5"/>
    <w:rsid w:val="009E36A8"/>
    <w:rsid w:val="009E4B0C"/>
    <w:rsid w:val="009E53DB"/>
    <w:rsid w:val="009E5B29"/>
    <w:rsid w:val="009E6315"/>
    <w:rsid w:val="009F06D0"/>
    <w:rsid w:val="009F175A"/>
    <w:rsid w:val="009F1C7E"/>
    <w:rsid w:val="009F1CB9"/>
    <w:rsid w:val="009F2645"/>
    <w:rsid w:val="009F2F3E"/>
    <w:rsid w:val="009F382A"/>
    <w:rsid w:val="009F4B92"/>
    <w:rsid w:val="009F4B9F"/>
    <w:rsid w:val="009F4F3F"/>
    <w:rsid w:val="009F5C60"/>
    <w:rsid w:val="009F63B8"/>
    <w:rsid w:val="009F6838"/>
    <w:rsid w:val="00A00E93"/>
    <w:rsid w:val="00A01E8A"/>
    <w:rsid w:val="00A02628"/>
    <w:rsid w:val="00A02B10"/>
    <w:rsid w:val="00A031AC"/>
    <w:rsid w:val="00A032E7"/>
    <w:rsid w:val="00A03DD8"/>
    <w:rsid w:val="00A06336"/>
    <w:rsid w:val="00A071BC"/>
    <w:rsid w:val="00A078A4"/>
    <w:rsid w:val="00A07D04"/>
    <w:rsid w:val="00A11081"/>
    <w:rsid w:val="00A11226"/>
    <w:rsid w:val="00A1139B"/>
    <w:rsid w:val="00A11905"/>
    <w:rsid w:val="00A12F1D"/>
    <w:rsid w:val="00A13284"/>
    <w:rsid w:val="00A134F3"/>
    <w:rsid w:val="00A13A25"/>
    <w:rsid w:val="00A13BA2"/>
    <w:rsid w:val="00A14722"/>
    <w:rsid w:val="00A17E7C"/>
    <w:rsid w:val="00A202A7"/>
    <w:rsid w:val="00A20338"/>
    <w:rsid w:val="00A206F8"/>
    <w:rsid w:val="00A2145A"/>
    <w:rsid w:val="00A23AA4"/>
    <w:rsid w:val="00A23F28"/>
    <w:rsid w:val="00A25B35"/>
    <w:rsid w:val="00A25F90"/>
    <w:rsid w:val="00A260A0"/>
    <w:rsid w:val="00A2653F"/>
    <w:rsid w:val="00A27555"/>
    <w:rsid w:val="00A278F0"/>
    <w:rsid w:val="00A31721"/>
    <w:rsid w:val="00A318B7"/>
    <w:rsid w:val="00A31A05"/>
    <w:rsid w:val="00A320AF"/>
    <w:rsid w:val="00A322EC"/>
    <w:rsid w:val="00A326C6"/>
    <w:rsid w:val="00A33A03"/>
    <w:rsid w:val="00A345E2"/>
    <w:rsid w:val="00A3461C"/>
    <w:rsid w:val="00A34A72"/>
    <w:rsid w:val="00A36090"/>
    <w:rsid w:val="00A36121"/>
    <w:rsid w:val="00A3650B"/>
    <w:rsid w:val="00A36E07"/>
    <w:rsid w:val="00A36FF9"/>
    <w:rsid w:val="00A3715E"/>
    <w:rsid w:val="00A40032"/>
    <w:rsid w:val="00A4052D"/>
    <w:rsid w:val="00A41648"/>
    <w:rsid w:val="00A4196F"/>
    <w:rsid w:val="00A4207A"/>
    <w:rsid w:val="00A431BE"/>
    <w:rsid w:val="00A433E5"/>
    <w:rsid w:val="00A43D04"/>
    <w:rsid w:val="00A43EFD"/>
    <w:rsid w:val="00A454EB"/>
    <w:rsid w:val="00A455D8"/>
    <w:rsid w:val="00A457ED"/>
    <w:rsid w:val="00A46D53"/>
    <w:rsid w:val="00A476AA"/>
    <w:rsid w:val="00A47C3B"/>
    <w:rsid w:val="00A51060"/>
    <w:rsid w:val="00A51C56"/>
    <w:rsid w:val="00A51FA9"/>
    <w:rsid w:val="00A521E6"/>
    <w:rsid w:val="00A5310F"/>
    <w:rsid w:val="00A533C6"/>
    <w:rsid w:val="00A5416E"/>
    <w:rsid w:val="00A54979"/>
    <w:rsid w:val="00A54F0C"/>
    <w:rsid w:val="00A5504A"/>
    <w:rsid w:val="00A5518B"/>
    <w:rsid w:val="00A5573D"/>
    <w:rsid w:val="00A55981"/>
    <w:rsid w:val="00A5762D"/>
    <w:rsid w:val="00A577B9"/>
    <w:rsid w:val="00A57A44"/>
    <w:rsid w:val="00A57BAF"/>
    <w:rsid w:val="00A6064D"/>
    <w:rsid w:val="00A6158E"/>
    <w:rsid w:val="00A618EF"/>
    <w:rsid w:val="00A6198F"/>
    <w:rsid w:val="00A619CD"/>
    <w:rsid w:val="00A6267D"/>
    <w:rsid w:val="00A63E51"/>
    <w:rsid w:val="00A64072"/>
    <w:rsid w:val="00A64542"/>
    <w:rsid w:val="00A64C71"/>
    <w:rsid w:val="00A6519E"/>
    <w:rsid w:val="00A66CB1"/>
    <w:rsid w:val="00A67935"/>
    <w:rsid w:val="00A67B50"/>
    <w:rsid w:val="00A67B5F"/>
    <w:rsid w:val="00A7015A"/>
    <w:rsid w:val="00A70DBB"/>
    <w:rsid w:val="00A70E7F"/>
    <w:rsid w:val="00A71210"/>
    <w:rsid w:val="00A717F4"/>
    <w:rsid w:val="00A718DE"/>
    <w:rsid w:val="00A71E46"/>
    <w:rsid w:val="00A71ED9"/>
    <w:rsid w:val="00A72426"/>
    <w:rsid w:val="00A72580"/>
    <w:rsid w:val="00A73EC1"/>
    <w:rsid w:val="00A744B9"/>
    <w:rsid w:val="00A74839"/>
    <w:rsid w:val="00A74CBA"/>
    <w:rsid w:val="00A74FFA"/>
    <w:rsid w:val="00A75032"/>
    <w:rsid w:val="00A760A5"/>
    <w:rsid w:val="00A768A5"/>
    <w:rsid w:val="00A7710A"/>
    <w:rsid w:val="00A83235"/>
    <w:rsid w:val="00A84402"/>
    <w:rsid w:val="00A84EBE"/>
    <w:rsid w:val="00A84FCA"/>
    <w:rsid w:val="00A851FA"/>
    <w:rsid w:val="00A858B1"/>
    <w:rsid w:val="00A85B6A"/>
    <w:rsid w:val="00A85E61"/>
    <w:rsid w:val="00A869AA"/>
    <w:rsid w:val="00A86A94"/>
    <w:rsid w:val="00A8701F"/>
    <w:rsid w:val="00A87954"/>
    <w:rsid w:val="00A879D8"/>
    <w:rsid w:val="00A87CE9"/>
    <w:rsid w:val="00A87E4C"/>
    <w:rsid w:val="00A87E54"/>
    <w:rsid w:val="00A87E63"/>
    <w:rsid w:val="00A9119D"/>
    <w:rsid w:val="00A91427"/>
    <w:rsid w:val="00A91DDB"/>
    <w:rsid w:val="00A91E75"/>
    <w:rsid w:val="00A92C68"/>
    <w:rsid w:val="00A935F7"/>
    <w:rsid w:val="00A94387"/>
    <w:rsid w:val="00A959D8"/>
    <w:rsid w:val="00A95B33"/>
    <w:rsid w:val="00A96674"/>
    <w:rsid w:val="00A96843"/>
    <w:rsid w:val="00A9694C"/>
    <w:rsid w:val="00A96C39"/>
    <w:rsid w:val="00A9726B"/>
    <w:rsid w:val="00A97AF9"/>
    <w:rsid w:val="00A97EFF"/>
    <w:rsid w:val="00AA0806"/>
    <w:rsid w:val="00AA088C"/>
    <w:rsid w:val="00AA15DF"/>
    <w:rsid w:val="00AA1ACB"/>
    <w:rsid w:val="00AA1C1B"/>
    <w:rsid w:val="00AA1CB6"/>
    <w:rsid w:val="00AA232B"/>
    <w:rsid w:val="00AA2477"/>
    <w:rsid w:val="00AA346B"/>
    <w:rsid w:val="00AA3571"/>
    <w:rsid w:val="00AA3C08"/>
    <w:rsid w:val="00AA4005"/>
    <w:rsid w:val="00AA476D"/>
    <w:rsid w:val="00AA4CEF"/>
    <w:rsid w:val="00AA5BFE"/>
    <w:rsid w:val="00AA6679"/>
    <w:rsid w:val="00AA66CD"/>
    <w:rsid w:val="00AA7A78"/>
    <w:rsid w:val="00AB0CF9"/>
    <w:rsid w:val="00AB0EA9"/>
    <w:rsid w:val="00AB10BE"/>
    <w:rsid w:val="00AB134A"/>
    <w:rsid w:val="00AB3F52"/>
    <w:rsid w:val="00AB3FAB"/>
    <w:rsid w:val="00AB3FD7"/>
    <w:rsid w:val="00AB46B5"/>
    <w:rsid w:val="00AB47A9"/>
    <w:rsid w:val="00AB485E"/>
    <w:rsid w:val="00AB4A0D"/>
    <w:rsid w:val="00AB5E94"/>
    <w:rsid w:val="00AB6487"/>
    <w:rsid w:val="00AB7372"/>
    <w:rsid w:val="00AB738F"/>
    <w:rsid w:val="00AC170B"/>
    <w:rsid w:val="00AC182A"/>
    <w:rsid w:val="00AC1B35"/>
    <w:rsid w:val="00AC2422"/>
    <w:rsid w:val="00AC259F"/>
    <w:rsid w:val="00AC307B"/>
    <w:rsid w:val="00AC3AA5"/>
    <w:rsid w:val="00AC453F"/>
    <w:rsid w:val="00AC529A"/>
    <w:rsid w:val="00AC54F6"/>
    <w:rsid w:val="00AC5639"/>
    <w:rsid w:val="00AC5B9B"/>
    <w:rsid w:val="00AC5C12"/>
    <w:rsid w:val="00AC5D90"/>
    <w:rsid w:val="00AC7A0F"/>
    <w:rsid w:val="00AD0313"/>
    <w:rsid w:val="00AD0D46"/>
    <w:rsid w:val="00AD1222"/>
    <w:rsid w:val="00AD2908"/>
    <w:rsid w:val="00AD2C05"/>
    <w:rsid w:val="00AD3399"/>
    <w:rsid w:val="00AD3680"/>
    <w:rsid w:val="00AD5440"/>
    <w:rsid w:val="00AD772A"/>
    <w:rsid w:val="00AE150B"/>
    <w:rsid w:val="00AE1634"/>
    <w:rsid w:val="00AE1658"/>
    <w:rsid w:val="00AE289D"/>
    <w:rsid w:val="00AE2BD6"/>
    <w:rsid w:val="00AE3A11"/>
    <w:rsid w:val="00AE4224"/>
    <w:rsid w:val="00AE4AE1"/>
    <w:rsid w:val="00AE6CDA"/>
    <w:rsid w:val="00AF001C"/>
    <w:rsid w:val="00AF04E1"/>
    <w:rsid w:val="00AF0EDE"/>
    <w:rsid w:val="00AF105A"/>
    <w:rsid w:val="00AF113D"/>
    <w:rsid w:val="00AF1810"/>
    <w:rsid w:val="00AF1916"/>
    <w:rsid w:val="00AF205E"/>
    <w:rsid w:val="00AF2B61"/>
    <w:rsid w:val="00AF7D51"/>
    <w:rsid w:val="00AF7F69"/>
    <w:rsid w:val="00AF7F86"/>
    <w:rsid w:val="00B01DC1"/>
    <w:rsid w:val="00B022D0"/>
    <w:rsid w:val="00B02ACC"/>
    <w:rsid w:val="00B03BFB"/>
    <w:rsid w:val="00B0430D"/>
    <w:rsid w:val="00B04670"/>
    <w:rsid w:val="00B0651F"/>
    <w:rsid w:val="00B07684"/>
    <w:rsid w:val="00B07896"/>
    <w:rsid w:val="00B10875"/>
    <w:rsid w:val="00B113A6"/>
    <w:rsid w:val="00B11C2E"/>
    <w:rsid w:val="00B11C53"/>
    <w:rsid w:val="00B11E1F"/>
    <w:rsid w:val="00B126C6"/>
    <w:rsid w:val="00B13BF6"/>
    <w:rsid w:val="00B141E0"/>
    <w:rsid w:val="00B143BB"/>
    <w:rsid w:val="00B144F6"/>
    <w:rsid w:val="00B14CD3"/>
    <w:rsid w:val="00B155CC"/>
    <w:rsid w:val="00B159A1"/>
    <w:rsid w:val="00B1680F"/>
    <w:rsid w:val="00B1688D"/>
    <w:rsid w:val="00B16CB3"/>
    <w:rsid w:val="00B16D5B"/>
    <w:rsid w:val="00B17106"/>
    <w:rsid w:val="00B172B4"/>
    <w:rsid w:val="00B1746D"/>
    <w:rsid w:val="00B1773F"/>
    <w:rsid w:val="00B17B8E"/>
    <w:rsid w:val="00B17EDA"/>
    <w:rsid w:val="00B205DB"/>
    <w:rsid w:val="00B2071B"/>
    <w:rsid w:val="00B2124A"/>
    <w:rsid w:val="00B214AD"/>
    <w:rsid w:val="00B21500"/>
    <w:rsid w:val="00B21A7C"/>
    <w:rsid w:val="00B21ED5"/>
    <w:rsid w:val="00B22E34"/>
    <w:rsid w:val="00B22F54"/>
    <w:rsid w:val="00B231FC"/>
    <w:rsid w:val="00B23BAE"/>
    <w:rsid w:val="00B2504E"/>
    <w:rsid w:val="00B25262"/>
    <w:rsid w:val="00B25991"/>
    <w:rsid w:val="00B269CE"/>
    <w:rsid w:val="00B26B55"/>
    <w:rsid w:val="00B27B45"/>
    <w:rsid w:val="00B27DF4"/>
    <w:rsid w:val="00B323CF"/>
    <w:rsid w:val="00B32803"/>
    <w:rsid w:val="00B32B9A"/>
    <w:rsid w:val="00B32EE7"/>
    <w:rsid w:val="00B333F7"/>
    <w:rsid w:val="00B342CD"/>
    <w:rsid w:val="00B34B5D"/>
    <w:rsid w:val="00B35FA9"/>
    <w:rsid w:val="00B36071"/>
    <w:rsid w:val="00B37B1A"/>
    <w:rsid w:val="00B40545"/>
    <w:rsid w:val="00B417A0"/>
    <w:rsid w:val="00B417EF"/>
    <w:rsid w:val="00B42AD5"/>
    <w:rsid w:val="00B42E09"/>
    <w:rsid w:val="00B43A05"/>
    <w:rsid w:val="00B45004"/>
    <w:rsid w:val="00B45667"/>
    <w:rsid w:val="00B45707"/>
    <w:rsid w:val="00B45727"/>
    <w:rsid w:val="00B46783"/>
    <w:rsid w:val="00B502F8"/>
    <w:rsid w:val="00B50A3B"/>
    <w:rsid w:val="00B51143"/>
    <w:rsid w:val="00B52FD4"/>
    <w:rsid w:val="00B5320C"/>
    <w:rsid w:val="00B536C6"/>
    <w:rsid w:val="00B54F02"/>
    <w:rsid w:val="00B552AD"/>
    <w:rsid w:val="00B553B3"/>
    <w:rsid w:val="00B55E98"/>
    <w:rsid w:val="00B563DC"/>
    <w:rsid w:val="00B57122"/>
    <w:rsid w:val="00B5788C"/>
    <w:rsid w:val="00B57BBB"/>
    <w:rsid w:val="00B60816"/>
    <w:rsid w:val="00B6286B"/>
    <w:rsid w:val="00B63D99"/>
    <w:rsid w:val="00B65036"/>
    <w:rsid w:val="00B6563B"/>
    <w:rsid w:val="00B6695A"/>
    <w:rsid w:val="00B67871"/>
    <w:rsid w:val="00B709F9"/>
    <w:rsid w:val="00B70DBB"/>
    <w:rsid w:val="00B710FB"/>
    <w:rsid w:val="00B71432"/>
    <w:rsid w:val="00B71BD3"/>
    <w:rsid w:val="00B734AA"/>
    <w:rsid w:val="00B7371A"/>
    <w:rsid w:val="00B73911"/>
    <w:rsid w:val="00B73FB1"/>
    <w:rsid w:val="00B74C2B"/>
    <w:rsid w:val="00B750A2"/>
    <w:rsid w:val="00B75709"/>
    <w:rsid w:val="00B759FA"/>
    <w:rsid w:val="00B75FCE"/>
    <w:rsid w:val="00B776A7"/>
    <w:rsid w:val="00B7790B"/>
    <w:rsid w:val="00B800C4"/>
    <w:rsid w:val="00B81C3F"/>
    <w:rsid w:val="00B8389C"/>
    <w:rsid w:val="00B83C1F"/>
    <w:rsid w:val="00B84042"/>
    <w:rsid w:val="00B84A42"/>
    <w:rsid w:val="00B87EB1"/>
    <w:rsid w:val="00B902C3"/>
    <w:rsid w:val="00B911AD"/>
    <w:rsid w:val="00B9128A"/>
    <w:rsid w:val="00B917AD"/>
    <w:rsid w:val="00B918C2"/>
    <w:rsid w:val="00B9230B"/>
    <w:rsid w:val="00B923D0"/>
    <w:rsid w:val="00B92D7B"/>
    <w:rsid w:val="00B93A1B"/>
    <w:rsid w:val="00B93EAF"/>
    <w:rsid w:val="00B941B9"/>
    <w:rsid w:val="00B942A7"/>
    <w:rsid w:val="00B94BC1"/>
    <w:rsid w:val="00B952A9"/>
    <w:rsid w:val="00B957A9"/>
    <w:rsid w:val="00B9672C"/>
    <w:rsid w:val="00B97300"/>
    <w:rsid w:val="00B97A7B"/>
    <w:rsid w:val="00BA006A"/>
    <w:rsid w:val="00BA1C8B"/>
    <w:rsid w:val="00BA2CC6"/>
    <w:rsid w:val="00BA34D5"/>
    <w:rsid w:val="00BA3F87"/>
    <w:rsid w:val="00BA4B2B"/>
    <w:rsid w:val="00BA537A"/>
    <w:rsid w:val="00BA546E"/>
    <w:rsid w:val="00BA5617"/>
    <w:rsid w:val="00BA7140"/>
    <w:rsid w:val="00BB00EC"/>
    <w:rsid w:val="00BB02D8"/>
    <w:rsid w:val="00BB1860"/>
    <w:rsid w:val="00BB34A6"/>
    <w:rsid w:val="00BB3596"/>
    <w:rsid w:val="00BB35A4"/>
    <w:rsid w:val="00BB3A89"/>
    <w:rsid w:val="00BB3C14"/>
    <w:rsid w:val="00BB6FD9"/>
    <w:rsid w:val="00BB7FA2"/>
    <w:rsid w:val="00BC08DE"/>
    <w:rsid w:val="00BC242D"/>
    <w:rsid w:val="00BC2630"/>
    <w:rsid w:val="00BC2813"/>
    <w:rsid w:val="00BC2DD4"/>
    <w:rsid w:val="00BC2E3C"/>
    <w:rsid w:val="00BC2F05"/>
    <w:rsid w:val="00BC3254"/>
    <w:rsid w:val="00BC3576"/>
    <w:rsid w:val="00BC38AD"/>
    <w:rsid w:val="00BC50B2"/>
    <w:rsid w:val="00BC539D"/>
    <w:rsid w:val="00BD02D1"/>
    <w:rsid w:val="00BD032F"/>
    <w:rsid w:val="00BD0EB2"/>
    <w:rsid w:val="00BD2572"/>
    <w:rsid w:val="00BD2BD1"/>
    <w:rsid w:val="00BD38AB"/>
    <w:rsid w:val="00BD3BDA"/>
    <w:rsid w:val="00BD46F4"/>
    <w:rsid w:val="00BD5116"/>
    <w:rsid w:val="00BD5511"/>
    <w:rsid w:val="00BD58A3"/>
    <w:rsid w:val="00BD5DAE"/>
    <w:rsid w:val="00BD5FE2"/>
    <w:rsid w:val="00BD602B"/>
    <w:rsid w:val="00BD7DAC"/>
    <w:rsid w:val="00BE164F"/>
    <w:rsid w:val="00BE1C1E"/>
    <w:rsid w:val="00BE32CF"/>
    <w:rsid w:val="00BE36EE"/>
    <w:rsid w:val="00BE3884"/>
    <w:rsid w:val="00BE48DF"/>
    <w:rsid w:val="00BE618D"/>
    <w:rsid w:val="00BE727D"/>
    <w:rsid w:val="00BE7499"/>
    <w:rsid w:val="00BE762D"/>
    <w:rsid w:val="00BE7702"/>
    <w:rsid w:val="00BEE928"/>
    <w:rsid w:val="00BF0124"/>
    <w:rsid w:val="00BF04F1"/>
    <w:rsid w:val="00BF113A"/>
    <w:rsid w:val="00BF13AA"/>
    <w:rsid w:val="00BF1804"/>
    <w:rsid w:val="00BF197C"/>
    <w:rsid w:val="00BF30F0"/>
    <w:rsid w:val="00BF4E7D"/>
    <w:rsid w:val="00BF6C96"/>
    <w:rsid w:val="00BF7FD1"/>
    <w:rsid w:val="00C00F63"/>
    <w:rsid w:val="00C01370"/>
    <w:rsid w:val="00C01870"/>
    <w:rsid w:val="00C01D76"/>
    <w:rsid w:val="00C01FCD"/>
    <w:rsid w:val="00C025C4"/>
    <w:rsid w:val="00C03418"/>
    <w:rsid w:val="00C03566"/>
    <w:rsid w:val="00C038E9"/>
    <w:rsid w:val="00C03B7A"/>
    <w:rsid w:val="00C04579"/>
    <w:rsid w:val="00C048CE"/>
    <w:rsid w:val="00C05E26"/>
    <w:rsid w:val="00C073DC"/>
    <w:rsid w:val="00C07A6E"/>
    <w:rsid w:val="00C07B4E"/>
    <w:rsid w:val="00C10F78"/>
    <w:rsid w:val="00C11CEB"/>
    <w:rsid w:val="00C13E20"/>
    <w:rsid w:val="00C146E3"/>
    <w:rsid w:val="00C14BCD"/>
    <w:rsid w:val="00C14C4F"/>
    <w:rsid w:val="00C15403"/>
    <w:rsid w:val="00C15A6A"/>
    <w:rsid w:val="00C1672C"/>
    <w:rsid w:val="00C16F89"/>
    <w:rsid w:val="00C17619"/>
    <w:rsid w:val="00C20862"/>
    <w:rsid w:val="00C20F3C"/>
    <w:rsid w:val="00C217DE"/>
    <w:rsid w:val="00C2181D"/>
    <w:rsid w:val="00C21D3F"/>
    <w:rsid w:val="00C21ED2"/>
    <w:rsid w:val="00C225AD"/>
    <w:rsid w:val="00C22CE8"/>
    <w:rsid w:val="00C22F23"/>
    <w:rsid w:val="00C23530"/>
    <w:rsid w:val="00C245FD"/>
    <w:rsid w:val="00C247C0"/>
    <w:rsid w:val="00C24DEC"/>
    <w:rsid w:val="00C25B97"/>
    <w:rsid w:val="00C25EB7"/>
    <w:rsid w:val="00C26CAD"/>
    <w:rsid w:val="00C26ED9"/>
    <w:rsid w:val="00C26EE2"/>
    <w:rsid w:val="00C271E9"/>
    <w:rsid w:val="00C27585"/>
    <w:rsid w:val="00C30595"/>
    <w:rsid w:val="00C314F4"/>
    <w:rsid w:val="00C323F9"/>
    <w:rsid w:val="00C32A0D"/>
    <w:rsid w:val="00C3410A"/>
    <w:rsid w:val="00C345A8"/>
    <w:rsid w:val="00C35858"/>
    <w:rsid w:val="00C35999"/>
    <w:rsid w:val="00C35EBE"/>
    <w:rsid w:val="00C36C15"/>
    <w:rsid w:val="00C37533"/>
    <w:rsid w:val="00C37DE6"/>
    <w:rsid w:val="00C39A8E"/>
    <w:rsid w:val="00C40379"/>
    <w:rsid w:val="00C4123E"/>
    <w:rsid w:val="00C421CD"/>
    <w:rsid w:val="00C438A4"/>
    <w:rsid w:val="00C43CE8"/>
    <w:rsid w:val="00C44AFA"/>
    <w:rsid w:val="00C4558B"/>
    <w:rsid w:val="00C46163"/>
    <w:rsid w:val="00C46272"/>
    <w:rsid w:val="00C465A0"/>
    <w:rsid w:val="00C46664"/>
    <w:rsid w:val="00C46FCF"/>
    <w:rsid w:val="00C47CE4"/>
    <w:rsid w:val="00C50C2C"/>
    <w:rsid w:val="00C5189F"/>
    <w:rsid w:val="00C51C74"/>
    <w:rsid w:val="00C526EF"/>
    <w:rsid w:val="00C52E82"/>
    <w:rsid w:val="00C53299"/>
    <w:rsid w:val="00C53BFF"/>
    <w:rsid w:val="00C54CDF"/>
    <w:rsid w:val="00C55648"/>
    <w:rsid w:val="00C55F51"/>
    <w:rsid w:val="00C56126"/>
    <w:rsid w:val="00C561AC"/>
    <w:rsid w:val="00C5783D"/>
    <w:rsid w:val="00C57BF4"/>
    <w:rsid w:val="00C57E5C"/>
    <w:rsid w:val="00C61442"/>
    <w:rsid w:val="00C61506"/>
    <w:rsid w:val="00C61D20"/>
    <w:rsid w:val="00C63932"/>
    <w:rsid w:val="00C63CA0"/>
    <w:rsid w:val="00C642B0"/>
    <w:rsid w:val="00C64B78"/>
    <w:rsid w:val="00C6530A"/>
    <w:rsid w:val="00C65843"/>
    <w:rsid w:val="00C6632B"/>
    <w:rsid w:val="00C6697F"/>
    <w:rsid w:val="00C7158D"/>
    <w:rsid w:val="00C71D5C"/>
    <w:rsid w:val="00C7228C"/>
    <w:rsid w:val="00C72AAC"/>
    <w:rsid w:val="00C739A4"/>
    <w:rsid w:val="00C742E8"/>
    <w:rsid w:val="00C7438D"/>
    <w:rsid w:val="00C74871"/>
    <w:rsid w:val="00C74A9F"/>
    <w:rsid w:val="00C74E35"/>
    <w:rsid w:val="00C74F04"/>
    <w:rsid w:val="00C76313"/>
    <w:rsid w:val="00C7665F"/>
    <w:rsid w:val="00C7667D"/>
    <w:rsid w:val="00C76BAF"/>
    <w:rsid w:val="00C776AB"/>
    <w:rsid w:val="00C77A64"/>
    <w:rsid w:val="00C809F1"/>
    <w:rsid w:val="00C81ADA"/>
    <w:rsid w:val="00C82900"/>
    <w:rsid w:val="00C8318C"/>
    <w:rsid w:val="00C8359E"/>
    <w:rsid w:val="00C84122"/>
    <w:rsid w:val="00C8425B"/>
    <w:rsid w:val="00C849E4"/>
    <w:rsid w:val="00C87038"/>
    <w:rsid w:val="00C87D82"/>
    <w:rsid w:val="00C904FB"/>
    <w:rsid w:val="00C91F81"/>
    <w:rsid w:val="00C92051"/>
    <w:rsid w:val="00C9225C"/>
    <w:rsid w:val="00C92C26"/>
    <w:rsid w:val="00C92FCF"/>
    <w:rsid w:val="00C932E1"/>
    <w:rsid w:val="00C93A46"/>
    <w:rsid w:val="00C94195"/>
    <w:rsid w:val="00C95D81"/>
    <w:rsid w:val="00C96054"/>
    <w:rsid w:val="00C973D8"/>
    <w:rsid w:val="00C9747A"/>
    <w:rsid w:val="00C97625"/>
    <w:rsid w:val="00C976DA"/>
    <w:rsid w:val="00C979B3"/>
    <w:rsid w:val="00C97F19"/>
    <w:rsid w:val="00CA128F"/>
    <w:rsid w:val="00CA1871"/>
    <w:rsid w:val="00CA1897"/>
    <w:rsid w:val="00CA2C06"/>
    <w:rsid w:val="00CA2D40"/>
    <w:rsid w:val="00CA3D37"/>
    <w:rsid w:val="00CA45CB"/>
    <w:rsid w:val="00CA46F9"/>
    <w:rsid w:val="00CA4755"/>
    <w:rsid w:val="00CA492A"/>
    <w:rsid w:val="00CA4BC1"/>
    <w:rsid w:val="00CA4DAE"/>
    <w:rsid w:val="00CA5324"/>
    <w:rsid w:val="00CA64D0"/>
    <w:rsid w:val="00CA65D1"/>
    <w:rsid w:val="00CA7B8A"/>
    <w:rsid w:val="00CB0025"/>
    <w:rsid w:val="00CB04A3"/>
    <w:rsid w:val="00CB115D"/>
    <w:rsid w:val="00CB17A1"/>
    <w:rsid w:val="00CB1FE5"/>
    <w:rsid w:val="00CB301D"/>
    <w:rsid w:val="00CB4DA6"/>
    <w:rsid w:val="00CB5060"/>
    <w:rsid w:val="00CB54DD"/>
    <w:rsid w:val="00CB6505"/>
    <w:rsid w:val="00CB72F9"/>
    <w:rsid w:val="00CB77FB"/>
    <w:rsid w:val="00CC114F"/>
    <w:rsid w:val="00CC1B56"/>
    <w:rsid w:val="00CC25E9"/>
    <w:rsid w:val="00CC28C7"/>
    <w:rsid w:val="00CC2C13"/>
    <w:rsid w:val="00CC2DE2"/>
    <w:rsid w:val="00CC33A7"/>
    <w:rsid w:val="00CC35A0"/>
    <w:rsid w:val="00CC38D0"/>
    <w:rsid w:val="00CC6E39"/>
    <w:rsid w:val="00CC6E42"/>
    <w:rsid w:val="00CC7393"/>
    <w:rsid w:val="00CC786C"/>
    <w:rsid w:val="00CC7CE0"/>
    <w:rsid w:val="00CD000E"/>
    <w:rsid w:val="00CD0222"/>
    <w:rsid w:val="00CD0B76"/>
    <w:rsid w:val="00CD10D4"/>
    <w:rsid w:val="00CD11F5"/>
    <w:rsid w:val="00CD2650"/>
    <w:rsid w:val="00CD30D9"/>
    <w:rsid w:val="00CD31F2"/>
    <w:rsid w:val="00CD35D0"/>
    <w:rsid w:val="00CD3665"/>
    <w:rsid w:val="00CD390D"/>
    <w:rsid w:val="00CD431E"/>
    <w:rsid w:val="00CD4F95"/>
    <w:rsid w:val="00CD6430"/>
    <w:rsid w:val="00CD6766"/>
    <w:rsid w:val="00CE0197"/>
    <w:rsid w:val="00CE187A"/>
    <w:rsid w:val="00CE3670"/>
    <w:rsid w:val="00CE383E"/>
    <w:rsid w:val="00CE3DC8"/>
    <w:rsid w:val="00CE490D"/>
    <w:rsid w:val="00CE5420"/>
    <w:rsid w:val="00CE5CD4"/>
    <w:rsid w:val="00CE64F8"/>
    <w:rsid w:val="00CE710C"/>
    <w:rsid w:val="00CE750C"/>
    <w:rsid w:val="00CE7C03"/>
    <w:rsid w:val="00CF0FD2"/>
    <w:rsid w:val="00CF11D3"/>
    <w:rsid w:val="00CF1657"/>
    <w:rsid w:val="00CF19E4"/>
    <w:rsid w:val="00CF2584"/>
    <w:rsid w:val="00CF26D8"/>
    <w:rsid w:val="00CF4E58"/>
    <w:rsid w:val="00CF5340"/>
    <w:rsid w:val="00CF563E"/>
    <w:rsid w:val="00CF6F4A"/>
    <w:rsid w:val="00CF7297"/>
    <w:rsid w:val="00CF7496"/>
    <w:rsid w:val="00D00080"/>
    <w:rsid w:val="00D001BE"/>
    <w:rsid w:val="00D01516"/>
    <w:rsid w:val="00D02660"/>
    <w:rsid w:val="00D02720"/>
    <w:rsid w:val="00D02B97"/>
    <w:rsid w:val="00D02D63"/>
    <w:rsid w:val="00D02DB7"/>
    <w:rsid w:val="00D0357F"/>
    <w:rsid w:val="00D035D6"/>
    <w:rsid w:val="00D0453D"/>
    <w:rsid w:val="00D07578"/>
    <w:rsid w:val="00D07E54"/>
    <w:rsid w:val="00D10737"/>
    <w:rsid w:val="00D10F6A"/>
    <w:rsid w:val="00D11662"/>
    <w:rsid w:val="00D127D9"/>
    <w:rsid w:val="00D1310C"/>
    <w:rsid w:val="00D1323F"/>
    <w:rsid w:val="00D13851"/>
    <w:rsid w:val="00D149E1"/>
    <w:rsid w:val="00D15B9C"/>
    <w:rsid w:val="00D1605D"/>
    <w:rsid w:val="00D166C5"/>
    <w:rsid w:val="00D16C84"/>
    <w:rsid w:val="00D171B0"/>
    <w:rsid w:val="00D17657"/>
    <w:rsid w:val="00D202C3"/>
    <w:rsid w:val="00D20374"/>
    <w:rsid w:val="00D20487"/>
    <w:rsid w:val="00D21450"/>
    <w:rsid w:val="00D216A1"/>
    <w:rsid w:val="00D22676"/>
    <w:rsid w:val="00D22C51"/>
    <w:rsid w:val="00D24C16"/>
    <w:rsid w:val="00D25578"/>
    <w:rsid w:val="00D2666D"/>
    <w:rsid w:val="00D26A38"/>
    <w:rsid w:val="00D26C2D"/>
    <w:rsid w:val="00D272F9"/>
    <w:rsid w:val="00D277AA"/>
    <w:rsid w:val="00D278BE"/>
    <w:rsid w:val="00D30141"/>
    <w:rsid w:val="00D30F2D"/>
    <w:rsid w:val="00D310D0"/>
    <w:rsid w:val="00D312DB"/>
    <w:rsid w:val="00D3189F"/>
    <w:rsid w:val="00D318E8"/>
    <w:rsid w:val="00D32920"/>
    <w:rsid w:val="00D33EDA"/>
    <w:rsid w:val="00D33F84"/>
    <w:rsid w:val="00D34A7C"/>
    <w:rsid w:val="00D34DBF"/>
    <w:rsid w:val="00D35114"/>
    <w:rsid w:val="00D3632A"/>
    <w:rsid w:val="00D36A4A"/>
    <w:rsid w:val="00D36FC5"/>
    <w:rsid w:val="00D403E1"/>
    <w:rsid w:val="00D40B2C"/>
    <w:rsid w:val="00D410EF"/>
    <w:rsid w:val="00D416EF"/>
    <w:rsid w:val="00D42E43"/>
    <w:rsid w:val="00D43946"/>
    <w:rsid w:val="00D44B98"/>
    <w:rsid w:val="00D4518E"/>
    <w:rsid w:val="00D45444"/>
    <w:rsid w:val="00D45C47"/>
    <w:rsid w:val="00D46835"/>
    <w:rsid w:val="00D51E06"/>
    <w:rsid w:val="00D51E24"/>
    <w:rsid w:val="00D5207E"/>
    <w:rsid w:val="00D52EF8"/>
    <w:rsid w:val="00D53545"/>
    <w:rsid w:val="00D539A3"/>
    <w:rsid w:val="00D5424A"/>
    <w:rsid w:val="00D55DFF"/>
    <w:rsid w:val="00D565DD"/>
    <w:rsid w:val="00D56B96"/>
    <w:rsid w:val="00D56E3C"/>
    <w:rsid w:val="00D6045B"/>
    <w:rsid w:val="00D60886"/>
    <w:rsid w:val="00D61BE1"/>
    <w:rsid w:val="00D628AE"/>
    <w:rsid w:val="00D628EB"/>
    <w:rsid w:val="00D62CAB"/>
    <w:rsid w:val="00D63941"/>
    <w:rsid w:val="00D64597"/>
    <w:rsid w:val="00D64DF0"/>
    <w:rsid w:val="00D6552A"/>
    <w:rsid w:val="00D663DF"/>
    <w:rsid w:val="00D67CE7"/>
    <w:rsid w:val="00D709E0"/>
    <w:rsid w:val="00D70C04"/>
    <w:rsid w:val="00D72A1E"/>
    <w:rsid w:val="00D72CA3"/>
    <w:rsid w:val="00D73B7E"/>
    <w:rsid w:val="00D73E47"/>
    <w:rsid w:val="00D74365"/>
    <w:rsid w:val="00D743FA"/>
    <w:rsid w:val="00D7468C"/>
    <w:rsid w:val="00D74FCD"/>
    <w:rsid w:val="00D75199"/>
    <w:rsid w:val="00D753A7"/>
    <w:rsid w:val="00D75B9E"/>
    <w:rsid w:val="00D76A68"/>
    <w:rsid w:val="00D779BF"/>
    <w:rsid w:val="00D77F10"/>
    <w:rsid w:val="00D800C4"/>
    <w:rsid w:val="00D802A6"/>
    <w:rsid w:val="00D80939"/>
    <w:rsid w:val="00D817FA"/>
    <w:rsid w:val="00D81907"/>
    <w:rsid w:val="00D82A02"/>
    <w:rsid w:val="00D82D44"/>
    <w:rsid w:val="00D83B66"/>
    <w:rsid w:val="00D8486D"/>
    <w:rsid w:val="00D84EED"/>
    <w:rsid w:val="00D864A1"/>
    <w:rsid w:val="00D86C08"/>
    <w:rsid w:val="00D86E84"/>
    <w:rsid w:val="00D87B1D"/>
    <w:rsid w:val="00D91AE2"/>
    <w:rsid w:val="00D92289"/>
    <w:rsid w:val="00D924CC"/>
    <w:rsid w:val="00D93DD5"/>
    <w:rsid w:val="00D944BB"/>
    <w:rsid w:val="00D9521A"/>
    <w:rsid w:val="00D95BA8"/>
    <w:rsid w:val="00D960E3"/>
    <w:rsid w:val="00D9640A"/>
    <w:rsid w:val="00D974F6"/>
    <w:rsid w:val="00D97551"/>
    <w:rsid w:val="00DA01B9"/>
    <w:rsid w:val="00DA1BBD"/>
    <w:rsid w:val="00DA2305"/>
    <w:rsid w:val="00DA2435"/>
    <w:rsid w:val="00DA24BC"/>
    <w:rsid w:val="00DA3183"/>
    <w:rsid w:val="00DA373F"/>
    <w:rsid w:val="00DA377B"/>
    <w:rsid w:val="00DA4C70"/>
    <w:rsid w:val="00DA5EAD"/>
    <w:rsid w:val="00DA611B"/>
    <w:rsid w:val="00DA6171"/>
    <w:rsid w:val="00DA640C"/>
    <w:rsid w:val="00DB028C"/>
    <w:rsid w:val="00DB0755"/>
    <w:rsid w:val="00DB2D30"/>
    <w:rsid w:val="00DB466A"/>
    <w:rsid w:val="00DB4B41"/>
    <w:rsid w:val="00DB73EB"/>
    <w:rsid w:val="00DC03DE"/>
    <w:rsid w:val="00DC0737"/>
    <w:rsid w:val="00DC09EB"/>
    <w:rsid w:val="00DC1180"/>
    <w:rsid w:val="00DC1652"/>
    <w:rsid w:val="00DC168F"/>
    <w:rsid w:val="00DC3067"/>
    <w:rsid w:val="00DC31F9"/>
    <w:rsid w:val="00DC460B"/>
    <w:rsid w:val="00DC476E"/>
    <w:rsid w:val="00DC52BA"/>
    <w:rsid w:val="00DC67CE"/>
    <w:rsid w:val="00DC7337"/>
    <w:rsid w:val="00DD0253"/>
    <w:rsid w:val="00DD066D"/>
    <w:rsid w:val="00DD0B3D"/>
    <w:rsid w:val="00DD3920"/>
    <w:rsid w:val="00DD4F9A"/>
    <w:rsid w:val="00DD511D"/>
    <w:rsid w:val="00DD5A8D"/>
    <w:rsid w:val="00DD66FF"/>
    <w:rsid w:val="00DD6942"/>
    <w:rsid w:val="00DD7127"/>
    <w:rsid w:val="00DD7543"/>
    <w:rsid w:val="00DE18E7"/>
    <w:rsid w:val="00DE22F0"/>
    <w:rsid w:val="00DE2300"/>
    <w:rsid w:val="00DE28C9"/>
    <w:rsid w:val="00DE2AED"/>
    <w:rsid w:val="00DE3CD2"/>
    <w:rsid w:val="00DE45B0"/>
    <w:rsid w:val="00DE47D6"/>
    <w:rsid w:val="00DE49DB"/>
    <w:rsid w:val="00DE540B"/>
    <w:rsid w:val="00DE5A58"/>
    <w:rsid w:val="00DE5E6D"/>
    <w:rsid w:val="00DE6958"/>
    <w:rsid w:val="00DE710E"/>
    <w:rsid w:val="00DE7D40"/>
    <w:rsid w:val="00DE7DAA"/>
    <w:rsid w:val="00DF0111"/>
    <w:rsid w:val="00DF06EF"/>
    <w:rsid w:val="00DF0982"/>
    <w:rsid w:val="00DF179D"/>
    <w:rsid w:val="00DF3B87"/>
    <w:rsid w:val="00DF40AE"/>
    <w:rsid w:val="00DF475B"/>
    <w:rsid w:val="00DF4F00"/>
    <w:rsid w:val="00DF50A5"/>
    <w:rsid w:val="00DF5B1B"/>
    <w:rsid w:val="00DF5C06"/>
    <w:rsid w:val="00DF72C6"/>
    <w:rsid w:val="00E01920"/>
    <w:rsid w:val="00E0194C"/>
    <w:rsid w:val="00E01D63"/>
    <w:rsid w:val="00E03003"/>
    <w:rsid w:val="00E03399"/>
    <w:rsid w:val="00E036AD"/>
    <w:rsid w:val="00E03AB3"/>
    <w:rsid w:val="00E045F1"/>
    <w:rsid w:val="00E04A0E"/>
    <w:rsid w:val="00E04CB6"/>
    <w:rsid w:val="00E067C8"/>
    <w:rsid w:val="00E06A29"/>
    <w:rsid w:val="00E07FB2"/>
    <w:rsid w:val="00E100B4"/>
    <w:rsid w:val="00E10716"/>
    <w:rsid w:val="00E10DD3"/>
    <w:rsid w:val="00E10EF1"/>
    <w:rsid w:val="00E118D9"/>
    <w:rsid w:val="00E1273C"/>
    <w:rsid w:val="00E12E22"/>
    <w:rsid w:val="00E13791"/>
    <w:rsid w:val="00E13A65"/>
    <w:rsid w:val="00E13CA2"/>
    <w:rsid w:val="00E14229"/>
    <w:rsid w:val="00E14BB5"/>
    <w:rsid w:val="00E15F95"/>
    <w:rsid w:val="00E1693D"/>
    <w:rsid w:val="00E171D7"/>
    <w:rsid w:val="00E1727C"/>
    <w:rsid w:val="00E17503"/>
    <w:rsid w:val="00E17D34"/>
    <w:rsid w:val="00E17FB6"/>
    <w:rsid w:val="00E200D8"/>
    <w:rsid w:val="00E20441"/>
    <w:rsid w:val="00E20701"/>
    <w:rsid w:val="00E22335"/>
    <w:rsid w:val="00E23093"/>
    <w:rsid w:val="00E232E6"/>
    <w:rsid w:val="00E23B7E"/>
    <w:rsid w:val="00E243A1"/>
    <w:rsid w:val="00E246D6"/>
    <w:rsid w:val="00E2470C"/>
    <w:rsid w:val="00E2490F"/>
    <w:rsid w:val="00E2513D"/>
    <w:rsid w:val="00E2524A"/>
    <w:rsid w:val="00E2594D"/>
    <w:rsid w:val="00E25EB0"/>
    <w:rsid w:val="00E260ED"/>
    <w:rsid w:val="00E269FB"/>
    <w:rsid w:val="00E26E53"/>
    <w:rsid w:val="00E273FC"/>
    <w:rsid w:val="00E27A9D"/>
    <w:rsid w:val="00E27F42"/>
    <w:rsid w:val="00E303D4"/>
    <w:rsid w:val="00E30544"/>
    <w:rsid w:val="00E30799"/>
    <w:rsid w:val="00E30CED"/>
    <w:rsid w:val="00E312AB"/>
    <w:rsid w:val="00E325AE"/>
    <w:rsid w:val="00E33261"/>
    <w:rsid w:val="00E33511"/>
    <w:rsid w:val="00E344C5"/>
    <w:rsid w:val="00E34F0D"/>
    <w:rsid w:val="00E350AD"/>
    <w:rsid w:val="00E35238"/>
    <w:rsid w:val="00E3523D"/>
    <w:rsid w:val="00E35BFE"/>
    <w:rsid w:val="00E35F26"/>
    <w:rsid w:val="00E37112"/>
    <w:rsid w:val="00E37977"/>
    <w:rsid w:val="00E41235"/>
    <w:rsid w:val="00E418F6"/>
    <w:rsid w:val="00E41BA0"/>
    <w:rsid w:val="00E42724"/>
    <w:rsid w:val="00E435D0"/>
    <w:rsid w:val="00E43B3A"/>
    <w:rsid w:val="00E43CF9"/>
    <w:rsid w:val="00E4410A"/>
    <w:rsid w:val="00E45074"/>
    <w:rsid w:val="00E4528C"/>
    <w:rsid w:val="00E45E15"/>
    <w:rsid w:val="00E45F9A"/>
    <w:rsid w:val="00E467E8"/>
    <w:rsid w:val="00E4784B"/>
    <w:rsid w:val="00E47A87"/>
    <w:rsid w:val="00E5066C"/>
    <w:rsid w:val="00E509F2"/>
    <w:rsid w:val="00E51490"/>
    <w:rsid w:val="00E52CF8"/>
    <w:rsid w:val="00E52F3F"/>
    <w:rsid w:val="00E5325A"/>
    <w:rsid w:val="00E54DDC"/>
    <w:rsid w:val="00E56351"/>
    <w:rsid w:val="00E57579"/>
    <w:rsid w:val="00E60474"/>
    <w:rsid w:val="00E615DE"/>
    <w:rsid w:val="00E62060"/>
    <w:rsid w:val="00E625D3"/>
    <w:rsid w:val="00E625F0"/>
    <w:rsid w:val="00E63050"/>
    <w:rsid w:val="00E632F0"/>
    <w:rsid w:val="00E63838"/>
    <w:rsid w:val="00E63EDA"/>
    <w:rsid w:val="00E64280"/>
    <w:rsid w:val="00E65333"/>
    <w:rsid w:val="00E6553F"/>
    <w:rsid w:val="00E659D1"/>
    <w:rsid w:val="00E65A0E"/>
    <w:rsid w:val="00E66384"/>
    <w:rsid w:val="00E668C9"/>
    <w:rsid w:val="00E67557"/>
    <w:rsid w:val="00E67927"/>
    <w:rsid w:val="00E67B67"/>
    <w:rsid w:val="00E7026C"/>
    <w:rsid w:val="00E7141F"/>
    <w:rsid w:val="00E7183B"/>
    <w:rsid w:val="00E723C6"/>
    <w:rsid w:val="00E72A3E"/>
    <w:rsid w:val="00E72DEB"/>
    <w:rsid w:val="00E747DA"/>
    <w:rsid w:val="00E76014"/>
    <w:rsid w:val="00E801E7"/>
    <w:rsid w:val="00E80D83"/>
    <w:rsid w:val="00E814C3"/>
    <w:rsid w:val="00E81EBA"/>
    <w:rsid w:val="00E834CE"/>
    <w:rsid w:val="00E83A75"/>
    <w:rsid w:val="00E83B3F"/>
    <w:rsid w:val="00E84462"/>
    <w:rsid w:val="00E84D75"/>
    <w:rsid w:val="00E84FD3"/>
    <w:rsid w:val="00E85272"/>
    <w:rsid w:val="00E85386"/>
    <w:rsid w:val="00E86E0F"/>
    <w:rsid w:val="00E870F7"/>
    <w:rsid w:val="00E874A1"/>
    <w:rsid w:val="00E876CA"/>
    <w:rsid w:val="00E87DAB"/>
    <w:rsid w:val="00E93A96"/>
    <w:rsid w:val="00E94247"/>
    <w:rsid w:val="00E94590"/>
    <w:rsid w:val="00E95FFC"/>
    <w:rsid w:val="00E96176"/>
    <w:rsid w:val="00E965F3"/>
    <w:rsid w:val="00E9669F"/>
    <w:rsid w:val="00E96BEB"/>
    <w:rsid w:val="00E97257"/>
    <w:rsid w:val="00E97ADF"/>
    <w:rsid w:val="00E97C32"/>
    <w:rsid w:val="00E97E25"/>
    <w:rsid w:val="00EA0033"/>
    <w:rsid w:val="00EA1D41"/>
    <w:rsid w:val="00EA229A"/>
    <w:rsid w:val="00EA51A1"/>
    <w:rsid w:val="00EA64A6"/>
    <w:rsid w:val="00EA6A80"/>
    <w:rsid w:val="00EA6AC5"/>
    <w:rsid w:val="00EA7430"/>
    <w:rsid w:val="00EA7A6F"/>
    <w:rsid w:val="00EB0192"/>
    <w:rsid w:val="00EB0E9E"/>
    <w:rsid w:val="00EB179B"/>
    <w:rsid w:val="00EB2C5E"/>
    <w:rsid w:val="00EB61F1"/>
    <w:rsid w:val="00EB6442"/>
    <w:rsid w:val="00EB66E1"/>
    <w:rsid w:val="00EB68C7"/>
    <w:rsid w:val="00EB720F"/>
    <w:rsid w:val="00EB75F7"/>
    <w:rsid w:val="00EB783A"/>
    <w:rsid w:val="00EB7952"/>
    <w:rsid w:val="00EC00AD"/>
    <w:rsid w:val="00EC0468"/>
    <w:rsid w:val="00EC0B88"/>
    <w:rsid w:val="00EC12DC"/>
    <w:rsid w:val="00EC195B"/>
    <w:rsid w:val="00EC1984"/>
    <w:rsid w:val="00EC4187"/>
    <w:rsid w:val="00EC464D"/>
    <w:rsid w:val="00EC4BCD"/>
    <w:rsid w:val="00EC5029"/>
    <w:rsid w:val="00EC536A"/>
    <w:rsid w:val="00EC5848"/>
    <w:rsid w:val="00EC7D46"/>
    <w:rsid w:val="00EC7DEF"/>
    <w:rsid w:val="00ED05F4"/>
    <w:rsid w:val="00ED0803"/>
    <w:rsid w:val="00ED0892"/>
    <w:rsid w:val="00ED0F4F"/>
    <w:rsid w:val="00ED103C"/>
    <w:rsid w:val="00ED1BC0"/>
    <w:rsid w:val="00ED1F4C"/>
    <w:rsid w:val="00ED2319"/>
    <w:rsid w:val="00ED258F"/>
    <w:rsid w:val="00ED2611"/>
    <w:rsid w:val="00ED28DD"/>
    <w:rsid w:val="00ED3DF1"/>
    <w:rsid w:val="00ED4B62"/>
    <w:rsid w:val="00ED4DA8"/>
    <w:rsid w:val="00ED538B"/>
    <w:rsid w:val="00ED65E3"/>
    <w:rsid w:val="00ED6CD8"/>
    <w:rsid w:val="00ED7FC6"/>
    <w:rsid w:val="00EE03B8"/>
    <w:rsid w:val="00EE0788"/>
    <w:rsid w:val="00EE1184"/>
    <w:rsid w:val="00EE221F"/>
    <w:rsid w:val="00EE234A"/>
    <w:rsid w:val="00EE3138"/>
    <w:rsid w:val="00EE3C85"/>
    <w:rsid w:val="00EE3D0D"/>
    <w:rsid w:val="00EE4511"/>
    <w:rsid w:val="00EE4C0C"/>
    <w:rsid w:val="00EE63A4"/>
    <w:rsid w:val="00EE66F0"/>
    <w:rsid w:val="00EE6DAC"/>
    <w:rsid w:val="00EE6EA4"/>
    <w:rsid w:val="00EE77FE"/>
    <w:rsid w:val="00EE7FB7"/>
    <w:rsid w:val="00EF011F"/>
    <w:rsid w:val="00EF01BF"/>
    <w:rsid w:val="00EF0A7C"/>
    <w:rsid w:val="00EF1F9C"/>
    <w:rsid w:val="00EF3449"/>
    <w:rsid w:val="00EF4056"/>
    <w:rsid w:val="00EF4993"/>
    <w:rsid w:val="00EF5170"/>
    <w:rsid w:val="00EF5F5F"/>
    <w:rsid w:val="00EF6DF9"/>
    <w:rsid w:val="00EF6F22"/>
    <w:rsid w:val="00EF7026"/>
    <w:rsid w:val="00EF744A"/>
    <w:rsid w:val="00EF78C1"/>
    <w:rsid w:val="00F00713"/>
    <w:rsid w:val="00F00779"/>
    <w:rsid w:val="00F00D75"/>
    <w:rsid w:val="00F01FAA"/>
    <w:rsid w:val="00F02E15"/>
    <w:rsid w:val="00F037F1"/>
    <w:rsid w:val="00F03E4B"/>
    <w:rsid w:val="00F04479"/>
    <w:rsid w:val="00F04638"/>
    <w:rsid w:val="00F05388"/>
    <w:rsid w:val="00F05AFF"/>
    <w:rsid w:val="00F05EBA"/>
    <w:rsid w:val="00F06B38"/>
    <w:rsid w:val="00F07B83"/>
    <w:rsid w:val="00F10BBA"/>
    <w:rsid w:val="00F10CEE"/>
    <w:rsid w:val="00F119FF"/>
    <w:rsid w:val="00F127BF"/>
    <w:rsid w:val="00F132C9"/>
    <w:rsid w:val="00F14326"/>
    <w:rsid w:val="00F14777"/>
    <w:rsid w:val="00F14FFE"/>
    <w:rsid w:val="00F1514E"/>
    <w:rsid w:val="00F15FD9"/>
    <w:rsid w:val="00F162A8"/>
    <w:rsid w:val="00F16539"/>
    <w:rsid w:val="00F20370"/>
    <w:rsid w:val="00F206D4"/>
    <w:rsid w:val="00F20ED3"/>
    <w:rsid w:val="00F216FE"/>
    <w:rsid w:val="00F2193A"/>
    <w:rsid w:val="00F219BB"/>
    <w:rsid w:val="00F22CD1"/>
    <w:rsid w:val="00F2312C"/>
    <w:rsid w:val="00F2478E"/>
    <w:rsid w:val="00F24E35"/>
    <w:rsid w:val="00F25FD8"/>
    <w:rsid w:val="00F2629F"/>
    <w:rsid w:val="00F2744A"/>
    <w:rsid w:val="00F27DBA"/>
    <w:rsid w:val="00F3111E"/>
    <w:rsid w:val="00F31876"/>
    <w:rsid w:val="00F31B31"/>
    <w:rsid w:val="00F330EF"/>
    <w:rsid w:val="00F338CA"/>
    <w:rsid w:val="00F33B6F"/>
    <w:rsid w:val="00F33C5A"/>
    <w:rsid w:val="00F34074"/>
    <w:rsid w:val="00F341D4"/>
    <w:rsid w:val="00F354DE"/>
    <w:rsid w:val="00F35E66"/>
    <w:rsid w:val="00F364BA"/>
    <w:rsid w:val="00F3712C"/>
    <w:rsid w:val="00F37AEA"/>
    <w:rsid w:val="00F400FC"/>
    <w:rsid w:val="00F40122"/>
    <w:rsid w:val="00F40168"/>
    <w:rsid w:val="00F40A26"/>
    <w:rsid w:val="00F40A9D"/>
    <w:rsid w:val="00F41784"/>
    <w:rsid w:val="00F425A8"/>
    <w:rsid w:val="00F42B2A"/>
    <w:rsid w:val="00F43441"/>
    <w:rsid w:val="00F4419F"/>
    <w:rsid w:val="00F44C2E"/>
    <w:rsid w:val="00F4517E"/>
    <w:rsid w:val="00F4565E"/>
    <w:rsid w:val="00F45FA3"/>
    <w:rsid w:val="00F50066"/>
    <w:rsid w:val="00F50944"/>
    <w:rsid w:val="00F509D3"/>
    <w:rsid w:val="00F50E84"/>
    <w:rsid w:val="00F51D2E"/>
    <w:rsid w:val="00F51D6F"/>
    <w:rsid w:val="00F52C49"/>
    <w:rsid w:val="00F53666"/>
    <w:rsid w:val="00F53E9D"/>
    <w:rsid w:val="00F553C1"/>
    <w:rsid w:val="00F55B86"/>
    <w:rsid w:val="00F55F8B"/>
    <w:rsid w:val="00F56E9A"/>
    <w:rsid w:val="00F57436"/>
    <w:rsid w:val="00F57E89"/>
    <w:rsid w:val="00F60D5C"/>
    <w:rsid w:val="00F60E7E"/>
    <w:rsid w:val="00F6113A"/>
    <w:rsid w:val="00F61435"/>
    <w:rsid w:val="00F615B7"/>
    <w:rsid w:val="00F61C6E"/>
    <w:rsid w:val="00F6473E"/>
    <w:rsid w:val="00F64808"/>
    <w:rsid w:val="00F65161"/>
    <w:rsid w:val="00F65763"/>
    <w:rsid w:val="00F6736E"/>
    <w:rsid w:val="00F70E3D"/>
    <w:rsid w:val="00F716C4"/>
    <w:rsid w:val="00F71B76"/>
    <w:rsid w:val="00F726D7"/>
    <w:rsid w:val="00F72B52"/>
    <w:rsid w:val="00F7322A"/>
    <w:rsid w:val="00F732EA"/>
    <w:rsid w:val="00F755C1"/>
    <w:rsid w:val="00F75D75"/>
    <w:rsid w:val="00F763AA"/>
    <w:rsid w:val="00F7710F"/>
    <w:rsid w:val="00F77407"/>
    <w:rsid w:val="00F77489"/>
    <w:rsid w:val="00F77C5C"/>
    <w:rsid w:val="00F77CAE"/>
    <w:rsid w:val="00F77D1B"/>
    <w:rsid w:val="00F808A2"/>
    <w:rsid w:val="00F81B78"/>
    <w:rsid w:val="00F830E2"/>
    <w:rsid w:val="00F83876"/>
    <w:rsid w:val="00F83BA1"/>
    <w:rsid w:val="00F84949"/>
    <w:rsid w:val="00F85013"/>
    <w:rsid w:val="00F85CD0"/>
    <w:rsid w:val="00F86104"/>
    <w:rsid w:val="00F90236"/>
    <w:rsid w:val="00F904C8"/>
    <w:rsid w:val="00F90613"/>
    <w:rsid w:val="00F90B90"/>
    <w:rsid w:val="00F9180B"/>
    <w:rsid w:val="00F923CF"/>
    <w:rsid w:val="00F926C5"/>
    <w:rsid w:val="00F92FD6"/>
    <w:rsid w:val="00F93468"/>
    <w:rsid w:val="00F94E3B"/>
    <w:rsid w:val="00F95EF4"/>
    <w:rsid w:val="00F96D97"/>
    <w:rsid w:val="00F972CF"/>
    <w:rsid w:val="00F973BF"/>
    <w:rsid w:val="00F97AEB"/>
    <w:rsid w:val="00FA001D"/>
    <w:rsid w:val="00FA03CC"/>
    <w:rsid w:val="00FA0E93"/>
    <w:rsid w:val="00FA15AF"/>
    <w:rsid w:val="00FA35B0"/>
    <w:rsid w:val="00FA36A3"/>
    <w:rsid w:val="00FA428E"/>
    <w:rsid w:val="00FA52B2"/>
    <w:rsid w:val="00FA56DC"/>
    <w:rsid w:val="00FA5709"/>
    <w:rsid w:val="00FA6903"/>
    <w:rsid w:val="00FA74DA"/>
    <w:rsid w:val="00FA7971"/>
    <w:rsid w:val="00FB0749"/>
    <w:rsid w:val="00FB1C30"/>
    <w:rsid w:val="00FB1D9E"/>
    <w:rsid w:val="00FB2595"/>
    <w:rsid w:val="00FB2BCA"/>
    <w:rsid w:val="00FB42D9"/>
    <w:rsid w:val="00FB4B05"/>
    <w:rsid w:val="00FB668C"/>
    <w:rsid w:val="00FB66ED"/>
    <w:rsid w:val="00FB6948"/>
    <w:rsid w:val="00FB6E96"/>
    <w:rsid w:val="00FB7ADB"/>
    <w:rsid w:val="00FC0A30"/>
    <w:rsid w:val="00FC16C7"/>
    <w:rsid w:val="00FC299A"/>
    <w:rsid w:val="00FC2F0E"/>
    <w:rsid w:val="00FC3757"/>
    <w:rsid w:val="00FC3815"/>
    <w:rsid w:val="00FC3CF4"/>
    <w:rsid w:val="00FC442F"/>
    <w:rsid w:val="00FC4C1E"/>
    <w:rsid w:val="00FC4F9D"/>
    <w:rsid w:val="00FC68AF"/>
    <w:rsid w:val="00FC68F8"/>
    <w:rsid w:val="00FC6CB0"/>
    <w:rsid w:val="00FC7661"/>
    <w:rsid w:val="00FD0755"/>
    <w:rsid w:val="00FD0BCD"/>
    <w:rsid w:val="00FD0E29"/>
    <w:rsid w:val="00FD26C3"/>
    <w:rsid w:val="00FD2B6E"/>
    <w:rsid w:val="00FD2C5D"/>
    <w:rsid w:val="00FD2D30"/>
    <w:rsid w:val="00FD3A40"/>
    <w:rsid w:val="00FD4B19"/>
    <w:rsid w:val="00FD4C49"/>
    <w:rsid w:val="00FD5783"/>
    <w:rsid w:val="00FD66E3"/>
    <w:rsid w:val="00FD6911"/>
    <w:rsid w:val="00FD6EB6"/>
    <w:rsid w:val="00FD72BC"/>
    <w:rsid w:val="00FD7AE1"/>
    <w:rsid w:val="00FE12FC"/>
    <w:rsid w:val="00FE14D3"/>
    <w:rsid w:val="00FE1A53"/>
    <w:rsid w:val="00FE22A8"/>
    <w:rsid w:val="00FE254F"/>
    <w:rsid w:val="00FE2631"/>
    <w:rsid w:val="00FE2732"/>
    <w:rsid w:val="00FE2F81"/>
    <w:rsid w:val="00FE33E8"/>
    <w:rsid w:val="00FE37F7"/>
    <w:rsid w:val="00FE4C30"/>
    <w:rsid w:val="00FE594C"/>
    <w:rsid w:val="00FE5E19"/>
    <w:rsid w:val="00FE665F"/>
    <w:rsid w:val="00FE6D3F"/>
    <w:rsid w:val="00FE7886"/>
    <w:rsid w:val="00FF047F"/>
    <w:rsid w:val="00FF0650"/>
    <w:rsid w:val="00FF073A"/>
    <w:rsid w:val="00FF07A5"/>
    <w:rsid w:val="00FF1321"/>
    <w:rsid w:val="00FF1AC7"/>
    <w:rsid w:val="00FF1B6A"/>
    <w:rsid w:val="00FF2E70"/>
    <w:rsid w:val="00FF2FB9"/>
    <w:rsid w:val="00FF4731"/>
    <w:rsid w:val="00FF497A"/>
    <w:rsid w:val="00FF49DE"/>
    <w:rsid w:val="00FF4ADB"/>
    <w:rsid w:val="00FF4BD0"/>
    <w:rsid w:val="00FF58AA"/>
    <w:rsid w:val="00FF5AAD"/>
    <w:rsid w:val="00FF7053"/>
    <w:rsid w:val="00FF7090"/>
    <w:rsid w:val="0178089D"/>
    <w:rsid w:val="01844CDE"/>
    <w:rsid w:val="01BC7444"/>
    <w:rsid w:val="01DFF30C"/>
    <w:rsid w:val="027F2934"/>
    <w:rsid w:val="0292A837"/>
    <w:rsid w:val="03220599"/>
    <w:rsid w:val="03302509"/>
    <w:rsid w:val="03AC2012"/>
    <w:rsid w:val="03AE498F"/>
    <w:rsid w:val="03F69AA7"/>
    <w:rsid w:val="0562422E"/>
    <w:rsid w:val="0578056C"/>
    <w:rsid w:val="05A59DAB"/>
    <w:rsid w:val="064D2544"/>
    <w:rsid w:val="06E45C82"/>
    <w:rsid w:val="07254CBC"/>
    <w:rsid w:val="07F38E62"/>
    <w:rsid w:val="07F90C1A"/>
    <w:rsid w:val="07FF895E"/>
    <w:rsid w:val="084D304F"/>
    <w:rsid w:val="0857907B"/>
    <w:rsid w:val="085D9130"/>
    <w:rsid w:val="08D84899"/>
    <w:rsid w:val="092E765E"/>
    <w:rsid w:val="09782EA4"/>
    <w:rsid w:val="0A026DAC"/>
    <w:rsid w:val="0A2F0EE6"/>
    <w:rsid w:val="0A703D14"/>
    <w:rsid w:val="0A8D1117"/>
    <w:rsid w:val="0A953219"/>
    <w:rsid w:val="0AF82AA5"/>
    <w:rsid w:val="0B372A20"/>
    <w:rsid w:val="0B70EF61"/>
    <w:rsid w:val="0BAC93E7"/>
    <w:rsid w:val="0C842724"/>
    <w:rsid w:val="0CD2FA81"/>
    <w:rsid w:val="0DA74274"/>
    <w:rsid w:val="0DB59354"/>
    <w:rsid w:val="0E875FBA"/>
    <w:rsid w:val="0E913234"/>
    <w:rsid w:val="0F76BEAE"/>
    <w:rsid w:val="0FDF9C5E"/>
    <w:rsid w:val="105C2298"/>
    <w:rsid w:val="10A7918E"/>
    <w:rsid w:val="10F2C628"/>
    <w:rsid w:val="11A329EF"/>
    <w:rsid w:val="11DE9A13"/>
    <w:rsid w:val="11EC3911"/>
    <w:rsid w:val="12009D6C"/>
    <w:rsid w:val="12A68FD6"/>
    <w:rsid w:val="12EA1135"/>
    <w:rsid w:val="13BCB392"/>
    <w:rsid w:val="13EFD8D6"/>
    <w:rsid w:val="1433F35D"/>
    <w:rsid w:val="14458EBE"/>
    <w:rsid w:val="14BD7500"/>
    <w:rsid w:val="14BFEC93"/>
    <w:rsid w:val="15F7B7EB"/>
    <w:rsid w:val="15FD622B"/>
    <w:rsid w:val="1681CA4D"/>
    <w:rsid w:val="168F9848"/>
    <w:rsid w:val="16B74FC5"/>
    <w:rsid w:val="172AC6CB"/>
    <w:rsid w:val="176E3565"/>
    <w:rsid w:val="17C50070"/>
    <w:rsid w:val="17F78D55"/>
    <w:rsid w:val="1812597A"/>
    <w:rsid w:val="1960D0D1"/>
    <w:rsid w:val="19C6D4EF"/>
    <w:rsid w:val="19F5E0F3"/>
    <w:rsid w:val="1A3CCDF7"/>
    <w:rsid w:val="1A821561"/>
    <w:rsid w:val="1BEB4A0F"/>
    <w:rsid w:val="1C56E32E"/>
    <w:rsid w:val="1CD76B79"/>
    <w:rsid w:val="1D2CEA3D"/>
    <w:rsid w:val="1DD08BEA"/>
    <w:rsid w:val="1E68504B"/>
    <w:rsid w:val="1E7F4887"/>
    <w:rsid w:val="1EE5D0C6"/>
    <w:rsid w:val="1F538E46"/>
    <w:rsid w:val="1FCBF785"/>
    <w:rsid w:val="1FF92D87"/>
    <w:rsid w:val="2075704C"/>
    <w:rsid w:val="20A3645B"/>
    <w:rsid w:val="20BBFF52"/>
    <w:rsid w:val="20C3D548"/>
    <w:rsid w:val="21013B8E"/>
    <w:rsid w:val="216F9B76"/>
    <w:rsid w:val="21922CF2"/>
    <w:rsid w:val="2206DB68"/>
    <w:rsid w:val="228D8073"/>
    <w:rsid w:val="22A75178"/>
    <w:rsid w:val="23E24DAD"/>
    <w:rsid w:val="242DAF59"/>
    <w:rsid w:val="243858E5"/>
    <w:rsid w:val="2438DC50"/>
    <w:rsid w:val="245204AD"/>
    <w:rsid w:val="249E2971"/>
    <w:rsid w:val="251AC25C"/>
    <w:rsid w:val="25AA32A3"/>
    <w:rsid w:val="25D4ACB1"/>
    <w:rsid w:val="263653B5"/>
    <w:rsid w:val="263D4421"/>
    <w:rsid w:val="2698E18D"/>
    <w:rsid w:val="26BD2A9F"/>
    <w:rsid w:val="26CDCD96"/>
    <w:rsid w:val="27243504"/>
    <w:rsid w:val="2808575B"/>
    <w:rsid w:val="28E1482F"/>
    <w:rsid w:val="28EEE820"/>
    <w:rsid w:val="29020B35"/>
    <w:rsid w:val="295307E3"/>
    <w:rsid w:val="29923663"/>
    <w:rsid w:val="29A2D498"/>
    <w:rsid w:val="29FD696F"/>
    <w:rsid w:val="2A77B79E"/>
    <w:rsid w:val="2A922832"/>
    <w:rsid w:val="2AC23644"/>
    <w:rsid w:val="2C608148"/>
    <w:rsid w:val="2C744854"/>
    <w:rsid w:val="2CB031D8"/>
    <w:rsid w:val="2CD3C84B"/>
    <w:rsid w:val="2CD5B9FA"/>
    <w:rsid w:val="2CD83929"/>
    <w:rsid w:val="2CE1B91B"/>
    <w:rsid w:val="2E271CF3"/>
    <w:rsid w:val="2EA1B992"/>
    <w:rsid w:val="2F578D39"/>
    <w:rsid w:val="2FF5EE48"/>
    <w:rsid w:val="303AE537"/>
    <w:rsid w:val="309FC996"/>
    <w:rsid w:val="30C08765"/>
    <w:rsid w:val="30F4479A"/>
    <w:rsid w:val="3106141E"/>
    <w:rsid w:val="31CD8F5D"/>
    <w:rsid w:val="31E193F8"/>
    <w:rsid w:val="324B5EEA"/>
    <w:rsid w:val="328003BD"/>
    <w:rsid w:val="328F2DFB"/>
    <w:rsid w:val="330160F4"/>
    <w:rsid w:val="332432DE"/>
    <w:rsid w:val="338B94A8"/>
    <w:rsid w:val="33E15651"/>
    <w:rsid w:val="342BE85C"/>
    <w:rsid w:val="345D9F59"/>
    <w:rsid w:val="352CBDCB"/>
    <w:rsid w:val="353BDD39"/>
    <w:rsid w:val="369EDE28"/>
    <w:rsid w:val="36B716B6"/>
    <w:rsid w:val="36BCC808"/>
    <w:rsid w:val="3756C8A0"/>
    <w:rsid w:val="379BF075"/>
    <w:rsid w:val="37BE2CB9"/>
    <w:rsid w:val="380631B2"/>
    <w:rsid w:val="384CCEBD"/>
    <w:rsid w:val="3906AE92"/>
    <w:rsid w:val="394A1D77"/>
    <w:rsid w:val="39717BA9"/>
    <w:rsid w:val="3978FA7C"/>
    <w:rsid w:val="39E3F5B3"/>
    <w:rsid w:val="39FB28C8"/>
    <w:rsid w:val="3A581524"/>
    <w:rsid w:val="3A6D2B27"/>
    <w:rsid w:val="3AD1D638"/>
    <w:rsid w:val="3B1F0271"/>
    <w:rsid w:val="3B4A3AD4"/>
    <w:rsid w:val="3B98DC34"/>
    <w:rsid w:val="3BA4692C"/>
    <w:rsid w:val="3C36FA41"/>
    <w:rsid w:val="3C61FF85"/>
    <w:rsid w:val="3CB8F67C"/>
    <w:rsid w:val="3CEED8E1"/>
    <w:rsid w:val="3D315D98"/>
    <w:rsid w:val="3D6066E1"/>
    <w:rsid w:val="3DDEC59E"/>
    <w:rsid w:val="3E9ABC25"/>
    <w:rsid w:val="3EE2C11E"/>
    <w:rsid w:val="3F35CA17"/>
    <w:rsid w:val="3F40CF1B"/>
    <w:rsid w:val="3FD5DA31"/>
    <w:rsid w:val="3FF787AA"/>
    <w:rsid w:val="4040FEAF"/>
    <w:rsid w:val="4056C698"/>
    <w:rsid w:val="40CF056C"/>
    <w:rsid w:val="41125A77"/>
    <w:rsid w:val="4131C923"/>
    <w:rsid w:val="43222B2A"/>
    <w:rsid w:val="43620BA6"/>
    <w:rsid w:val="43B6098E"/>
    <w:rsid w:val="440CB85A"/>
    <w:rsid w:val="442142C2"/>
    <w:rsid w:val="44B32C1D"/>
    <w:rsid w:val="4532F016"/>
    <w:rsid w:val="4580E6D0"/>
    <w:rsid w:val="469D47CD"/>
    <w:rsid w:val="46DB8EDB"/>
    <w:rsid w:val="471C5E04"/>
    <w:rsid w:val="47335604"/>
    <w:rsid w:val="4735E4E9"/>
    <w:rsid w:val="48182401"/>
    <w:rsid w:val="4854477E"/>
    <w:rsid w:val="4928D5DA"/>
    <w:rsid w:val="4948F23A"/>
    <w:rsid w:val="49E3327A"/>
    <w:rsid w:val="4A153B38"/>
    <w:rsid w:val="4B03FC9F"/>
    <w:rsid w:val="4B23E094"/>
    <w:rsid w:val="4B6608E3"/>
    <w:rsid w:val="4BAEFFFE"/>
    <w:rsid w:val="4BB87EFB"/>
    <w:rsid w:val="4CF15152"/>
    <w:rsid w:val="4D6BF859"/>
    <w:rsid w:val="4D7F17CC"/>
    <w:rsid w:val="4DACC0CC"/>
    <w:rsid w:val="4DFCD6EE"/>
    <w:rsid w:val="4EBB7C1E"/>
    <w:rsid w:val="4EE40672"/>
    <w:rsid w:val="4FDFF5C9"/>
    <w:rsid w:val="50441451"/>
    <w:rsid w:val="5072FBF5"/>
    <w:rsid w:val="50827121"/>
    <w:rsid w:val="50847CBC"/>
    <w:rsid w:val="50ADB818"/>
    <w:rsid w:val="52904186"/>
    <w:rsid w:val="5375D686"/>
    <w:rsid w:val="539E4F38"/>
    <w:rsid w:val="543EE835"/>
    <w:rsid w:val="544FC81B"/>
    <w:rsid w:val="54A25C17"/>
    <w:rsid w:val="54BBE2E6"/>
    <w:rsid w:val="54E8BEC3"/>
    <w:rsid w:val="54FDDB61"/>
    <w:rsid w:val="550E82C3"/>
    <w:rsid w:val="55B2B71F"/>
    <w:rsid w:val="55E2A9F7"/>
    <w:rsid w:val="563A16AA"/>
    <w:rsid w:val="56DF6CFA"/>
    <w:rsid w:val="56F9A02B"/>
    <w:rsid w:val="573A7AB5"/>
    <w:rsid w:val="57DFA490"/>
    <w:rsid w:val="5804DDC6"/>
    <w:rsid w:val="58253D6B"/>
    <w:rsid w:val="586BBA20"/>
    <w:rsid w:val="586DF97B"/>
    <w:rsid w:val="5898D4F4"/>
    <w:rsid w:val="589D8CBE"/>
    <w:rsid w:val="59C189ED"/>
    <w:rsid w:val="5A2F9338"/>
    <w:rsid w:val="5A86717C"/>
    <w:rsid w:val="5A972DA7"/>
    <w:rsid w:val="5B027E82"/>
    <w:rsid w:val="5B2503E0"/>
    <w:rsid w:val="5B5D5A4E"/>
    <w:rsid w:val="5BAF4D97"/>
    <w:rsid w:val="5C03B7F2"/>
    <w:rsid w:val="5C6ACB0F"/>
    <w:rsid w:val="5C8AD152"/>
    <w:rsid w:val="5C9213EF"/>
    <w:rsid w:val="5C97BB2B"/>
    <w:rsid w:val="5D49BCDF"/>
    <w:rsid w:val="5D7A4A3F"/>
    <w:rsid w:val="5E0F066B"/>
    <w:rsid w:val="5E6DDFD4"/>
    <w:rsid w:val="5E775B7E"/>
    <w:rsid w:val="5F1A7D1F"/>
    <w:rsid w:val="5F24BE2C"/>
    <w:rsid w:val="5F89F3B3"/>
    <w:rsid w:val="5F914EC0"/>
    <w:rsid w:val="5FB44762"/>
    <w:rsid w:val="5FCD6FBF"/>
    <w:rsid w:val="5FF0877D"/>
    <w:rsid w:val="60059725"/>
    <w:rsid w:val="60255CE2"/>
    <w:rsid w:val="605C2792"/>
    <w:rsid w:val="61CC9BD2"/>
    <w:rsid w:val="626C0565"/>
    <w:rsid w:val="627967C8"/>
    <w:rsid w:val="63686C33"/>
    <w:rsid w:val="63A5EB54"/>
    <w:rsid w:val="63B380E0"/>
    <w:rsid w:val="64B2BDC9"/>
    <w:rsid w:val="64E156C5"/>
    <w:rsid w:val="652E8F16"/>
    <w:rsid w:val="65C9EE6C"/>
    <w:rsid w:val="6674AD5F"/>
    <w:rsid w:val="66A205AD"/>
    <w:rsid w:val="66A73300"/>
    <w:rsid w:val="66EEA475"/>
    <w:rsid w:val="6718B53A"/>
    <w:rsid w:val="672F21BF"/>
    <w:rsid w:val="67817499"/>
    <w:rsid w:val="67819BEA"/>
    <w:rsid w:val="67B1C195"/>
    <w:rsid w:val="67C15185"/>
    <w:rsid w:val="683BDD56"/>
    <w:rsid w:val="68832126"/>
    <w:rsid w:val="6996B928"/>
    <w:rsid w:val="69A65DE5"/>
    <w:rsid w:val="6A096819"/>
    <w:rsid w:val="6A2BA20C"/>
    <w:rsid w:val="6A4944B6"/>
    <w:rsid w:val="6A60AF6A"/>
    <w:rsid w:val="6B60B1C2"/>
    <w:rsid w:val="6C152030"/>
    <w:rsid w:val="6C4C202D"/>
    <w:rsid w:val="6C92DD84"/>
    <w:rsid w:val="6D67E8B7"/>
    <w:rsid w:val="6E2EADE5"/>
    <w:rsid w:val="6E92947D"/>
    <w:rsid w:val="6F19F97D"/>
    <w:rsid w:val="6FB1A547"/>
    <w:rsid w:val="6FE07B58"/>
    <w:rsid w:val="70684AB3"/>
    <w:rsid w:val="70E145DD"/>
    <w:rsid w:val="71AA692E"/>
    <w:rsid w:val="72C85F8F"/>
    <w:rsid w:val="72C935B6"/>
    <w:rsid w:val="732D1132"/>
    <w:rsid w:val="736DEBBC"/>
    <w:rsid w:val="737EE83E"/>
    <w:rsid w:val="73867D83"/>
    <w:rsid w:val="74C9F407"/>
    <w:rsid w:val="74D40EA1"/>
    <w:rsid w:val="75072D06"/>
    <w:rsid w:val="7516150D"/>
    <w:rsid w:val="75224DE4"/>
    <w:rsid w:val="7528B448"/>
    <w:rsid w:val="7572FA9C"/>
    <w:rsid w:val="75BF61F5"/>
    <w:rsid w:val="75D3CE22"/>
    <w:rsid w:val="76574C18"/>
    <w:rsid w:val="76A3CAEB"/>
    <w:rsid w:val="76AB16E3"/>
    <w:rsid w:val="770ECAFD"/>
    <w:rsid w:val="77229618"/>
    <w:rsid w:val="772CE3C8"/>
    <w:rsid w:val="77359198"/>
    <w:rsid w:val="77728C08"/>
    <w:rsid w:val="777FC676"/>
    <w:rsid w:val="7836C57E"/>
    <w:rsid w:val="7837F7FB"/>
    <w:rsid w:val="78B85BC8"/>
    <w:rsid w:val="79066BF1"/>
    <w:rsid w:val="79723E63"/>
    <w:rsid w:val="79793AF8"/>
    <w:rsid w:val="79A2597F"/>
    <w:rsid w:val="7A96F3A3"/>
    <w:rsid w:val="7A99B1A5"/>
    <w:rsid w:val="7AC3DDDB"/>
    <w:rsid w:val="7B16377D"/>
    <w:rsid w:val="7B33A6E0"/>
    <w:rsid w:val="7B89FF71"/>
    <w:rsid w:val="7C2E777E"/>
    <w:rsid w:val="7C8FD8F1"/>
    <w:rsid w:val="7CB0DBBA"/>
    <w:rsid w:val="7CF48379"/>
    <w:rsid w:val="7D49A6DA"/>
    <w:rsid w:val="7D688C4B"/>
    <w:rsid w:val="7D77CA22"/>
    <w:rsid w:val="7D81A93F"/>
    <w:rsid w:val="7DA4963C"/>
    <w:rsid w:val="7E0248F8"/>
    <w:rsid w:val="7E3C0440"/>
    <w:rsid w:val="7E427F0C"/>
    <w:rsid w:val="7E549489"/>
    <w:rsid w:val="7EC108BB"/>
    <w:rsid w:val="7ECB1A4D"/>
    <w:rsid w:val="7F3FD69B"/>
    <w:rsid w:val="7F5B8023"/>
    <w:rsid w:val="7F7DF505"/>
    <w:rsid w:val="7F9BDD3A"/>
    <w:rsid w:val="7FB276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AD29637"/>
  <w15:chartTrackingRefBased/>
  <w15:docId w15:val="{86E6C534-EC48-4552-98C5-FE2AA2B00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qFormat="1"/>
    <w:lsdException w:name="footer" w:uiPriority="99"/>
    <w:lsdException w:name="caption" w:qFormat="1"/>
    <w:lsdException w:name="footnote reference" w:qFormat="1"/>
    <w:lsdException w:name="Title" w:qFormat="1"/>
    <w:lsdException w:name="Default Paragraph Font" w:uiPriority="1"/>
    <w:lsdException w:name="Subtitle" w:qFormat="1"/>
    <w:lsdException w:name="Hyperlink" w:uiPriority="99"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A457A"/>
    <w:pPr>
      <w:spacing w:before="100" w:beforeAutospacing="1" w:after="100" w:afterAutospacing="1"/>
      <w:jc w:val="both"/>
    </w:pPr>
    <w:rPr>
      <w:sz w:val="24"/>
    </w:rPr>
  </w:style>
  <w:style w:type="paragraph" w:styleId="Heading1">
    <w:name w:val="heading 1"/>
    <w:basedOn w:val="Normal"/>
    <w:next w:val="Text1"/>
    <w:autoRedefine/>
    <w:qFormat/>
    <w:rsid w:val="007E2BF7"/>
    <w:pPr>
      <w:keepNext/>
      <w:spacing w:before="0" w:beforeAutospacing="0" w:after="240" w:afterAutospacing="0"/>
      <w:ind w:left="792"/>
      <w:outlineLvl w:val="0"/>
    </w:pPr>
    <w:rPr>
      <w:rFonts w:asciiTheme="minorHAnsi" w:hAnsiTheme="minorHAnsi"/>
      <w:b/>
      <w:smallCaps/>
      <w:sz w:val="22"/>
      <w:szCs w:val="28"/>
    </w:rPr>
  </w:style>
  <w:style w:type="paragraph" w:styleId="Heading2">
    <w:name w:val="heading 2"/>
    <w:basedOn w:val="Normal"/>
    <w:next w:val="Text2"/>
    <w:link w:val="Heading2Char"/>
    <w:qFormat/>
    <w:rsid w:val="00025EF5"/>
    <w:pPr>
      <w:keepNext/>
      <w:spacing w:before="360" w:beforeAutospacing="0"/>
      <w:outlineLvl w:val="1"/>
    </w:pPr>
    <w:rPr>
      <w:rFonts w:asciiTheme="minorHAnsi" w:hAnsiTheme="minorHAnsi"/>
      <w:b/>
      <w:sz w:val="22"/>
    </w:rPr>
  </w:style>
  <w:style w:type="paragraph" w:styleId="Heading3">
    <w:name w:val="heading 3"/>
    <w:basedOn w:val="Normal"/>
    <w:next w:val="Text1"/>
    <w:link w:val="Heading3Char"/>
    <w:autoRedefine/>
    <w:qFormat/>
    <w:rsid w:val="00965B8E"/>
    <w:pPr>
      <w:keepNext/>
      <w:spacing w:before="0" w:beforeAutospacing="0" w:after="240" w:afterAutospacing="0"/>
      <w:ind w:left="1224"/>
      <w:outlineLvl w:val="2"/>
    </w:pPr>
    <w:rPr>
      <w:rFonts w:asciiTheme="majorHAnsi" w:hAnsiTheme="majorHAnsi" w:cstheme="majorHAnsi"/>
      <w:b/>
      <w:sz w:val="22"/>
      <w:szCs w:val="22"/>
    </w:rPr>
  </w:style>
  <w:style w:type="paragraph" w:styleId="Heading4">
    <w:name w:val="heading 4"/>
    <w:basedOn w:val="Normal"/>
    <w:next w:val="Text4"/>
    <w:qFormat/>
    <w:pPr>
      <w:keepNext/>
      <w:outlineLvl w:val="3"/>
    </w:pPr>
  </w:style>
  <w:style w:type="paragraph" w:styleId="Heading5">
    <w:name w:val="heading 5"/>
    <w:basedOn w:val="Normal"/>
    <w:next w:val="Normal"/>
    <w:qFormat/>
    <w:pPr>
      <w:spacing w:before="240" w:after="60"/>
      <w:ind w:left="3332" w:hanging="708"/>
      <w:outlineLvl w:val="4"/>
    </w:pPr>
    <w:rPr>
      <w:rFonts w:ascii="Arial" w:hAnsi="Arial"/>
      <w:sz w:val="22"/>
    </w:rPr>
  </w:style>
  <w:style w:type="paragraph" w:styleId="Heading6">
    <w:name w:val="heading 6"/>
    <w:basedOn w:val="Normal"/>
    <w:next w:val="Normal"/>
    <w:qFormat/>
    <w:pPr>
      <w:spacing w:before="240" w:after="60"/>
      <w:ind w:left="4040" w:hanging="708"/>
      <w:outlineLvl w:val="5"/>
    </w:pPr>
    <w:rPr>
      <w:rFonts w:ascii="Arial" w:hAnsi="Arial"/>
      <w:i/>
      <w:sz w:val="22"/>
    </w:rPr>
  </w:style>
  <w:style w:type="paragraph" w:styleId="Heading7">
    <w:name w:val="heading 7"/>
    <w:basedOn w:val="Normal"/>
    <w:next w:val="Normal"/>
    <w:qFormat/>
    <w:pPr>
      <w:spacing w:before="240" w:after="60"/>
      <w:ind w:left="4748" w:hanging="708"/>
      <w:outlineLvl w:val="6"/>
    </w:pPr>
    <w:rPr>
      <w:rFonts w:ascii="Arial" w:hAnsi="Arial"/>
      <w:sz w:val="20"/>
    </w:rPr>
  </w:style>
  <w:style w:type="paragraph" w:styleId="Heading8">
    <w:name w:val="heading 8"/>
    <w:basedOn w:val="Normal"/>
    <w:next w:val="Normal"/>
    <w:qFormat/>
    <w:pPr>
      <w:spacing w:before="240" w:after="60"/>
      <w:ind w:left="5456" w:hanging="708"/>
      <w:outlineLvl w:val="7"/>
    </w:pPr>
    <w:rPr>
      <w:rFonts w:ascii="Arial" w:hAnsi="Arial"/>
      <w:i/>
      <w:sz w:val="20"/>
    </w:rPr>
  </w:style>
  <w:style w:type="paragraph" w:styleId="Heading9">
    <w:name w:val="heading 9"/>
    <w:basedOn w:val="Normal"/>
    <w:next w:val="Normal"/>
    <w:qFormat/>
    <w:pPr>
      <w:spacing w:before="240" w:after="60"/>
      <w:ind w:left="6164" w:hanging="708"/>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link w:val="Text1Char"/>
    <w:qFormat/>
    <w:rsid w:val="00097FB8"/>
    <w:rPr>
      <w:b/>
    </w:rPr>
  </w:style>
  <w:style w:type="paragraph" w:customStyle="1" w:styleId="Text2">
    <w:name w:val="Text 2"/>
    <w:basedOn w:val="Normal"/>
    <w:link w:val="Text2Char1"/>
    <w:qFormat/>
    <w:rsid w:val="00C03B7A"/>
    <w:pPr>
      <w:tabs>
        <w:tab w:val="left" w:pos="2160"/>
      </w:tabs>
      <w:ind w:left="1077"/>
    </w:pPr>
  </w:style>
  <w:style w:type="paragraph" w:customStyle="1" w:styleId="Text3">
    <w:name w:val="Text 3"/>
    <w:basedOn w:val="Normal"/>
    <w:link w:val="Text3Char"/>
    <w:pPr>
      <w:tabs>
        <w:tab w:val="left" w:pos="2302"/>
      </w:tabs>
      <w:ind w:left="1916"/>
    </w:pPr>
  </w:style>
  <w:style w:type="paragraph" w:customStyle="1" w:styleId="Text4">
    <w:name w:val="Text 4"/>
    <w:basedOn w:val="Normal"/>
    <w:pPr>
      <w:ind w:left="2880"/>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styleId="Closing">
    <w:name w:val="Closing"/>
    <w:basedOn w:val="Normal"/>
    <w:next w:val="Signature"/>
    <w:pPr>
      <w:tabs>
        <w:tab w:val="left" w:pos="5103"/>
      </w:tabs>
      <w:spacing w:before="240"/>
      <w:ind w:left="5103"/>
      <w:jc w:val="left"/>
    </w:pPr>
  </w:style>
  <w:style w:type="paragraph" w:styleId="Signature">
    <w:name w:val="Signature"/>
    <w:basedOn w:val="Normal"/>
    <w:next w:val="Contact"/>
    <w:pPr>
      <w:tabs>
        <w:tab w:val="left" w:pos="5103"/>
      </w:tabs>
      <w:spacing w:before="1200" w:after="0"/>
      <w:ind w:left="5103"/>
      <w:jc w:val="center"/>
    </w:pPr>
  </w:style>
  <w:style w:type="paragraph" w:customStyle="1" w:styleId="Enclosures">
    <w:name w:val="Enclosures"/>
    <w:basedOn w:val="Normal"/>
    <w:next w:val="Participants"/>
    <w:pPr>
      <w:keepNext/>
      <w:keepLines/>
      <w:tabs>
        <w:tab w:val="left" w:pos="5670"/>
      </w:tabs>
      <w:spacing w:before="480" w:after="0"/>
      <w:ind w:left="1985" w:hanging="1985"/>
      <w:jc w:val="left"/>
    </w:pPr>
  </w:style>
  <w:style w:type="paragraph" w:customStyle="1" w:styleId="Participants">
    <w:name w:val="Participants"/>
    <w:basedOn w:val="Normal"/>
    <w:next w:val="Copies"/>
    <w:pPr>
      <w:tabs>
        <w:tab w:val="left" w:pos="2552"/>
        <w:tab w:val="left" w:pos="2835"/>
        <w:tab w:val="left" w:pos="5670"/>
        <w:tab w:val="left" w:pos="6379"/>
        <w:tab w:val="left" w:pos="6804"/>
      </w:tabs>
      <w:spacing w:before="480" w:after="0"/>
      <w:ind w:left="1985" w:hanging="1985"/>
      <w:jc w:val="left"/>
    </w:pPr>
  </w:style>
  <w:style w:type="paragraph" w:customStyle="1" w:styleId="Copies">
    <w:name w:val="Copies"/>
    <w:basedOn w:val="Normal"/>
    <w:next w:val="Normal"/>
    <w:pPr>
      <w:tabs>
        <w:tab w:val="left" w:pos="2552"/>
        <w:tab w:val="left" w:pos="2835"/>
        <w:tab w:val="left" w:pos="5670"/>
        <w:tab w:val="left" w:pos="6379"/>
        <w:tab w:val="left" w:pos="6804"/>
      </w:tabs>
      <w:spacing w:before="480" w:after="0"/>
      <w:ind w:left="1985" w:hanging="1985"/>
      <w:jc w:val="left"/>
    </w:pPr>
  </w:style>
  <w:style w:type="paragraph" w:styleId="CommentText">
    <w:name w:val="annotation text"/>
    <w:basedOn w:val="Normal"/>
    <w:link w:val="CommentTextCha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DocumentMap">
    <w:name w:val="Document Map"/>
    <w:basedOn w:val="Normal"/>
    <w:semiHidden/>
    <w:rsid w:val="00584C90"/>
    <w:pPr>
      <w:shd w:val="clear" w:color="auto" w:fill="000080"/>
    </w:pPr>
    <w:rPr>
      <w:rFonts w:ascii="Tahoma" w:hAnsi="Tahoma"/>
    </w:rPr>
  </w:style>
  <w:style w:type="paragraph" w:customStyle="1" w:styleId="DoubSign">
    <w:name w:val="DoubSign"/>
    <w:basedOn w:val="Normal"/>
    <w:next w:val="Contact"/>
    <w:rsid w:val="00584C90"/>
    <w:pPr>
      <w:tabs>
        <w:tab w:val="left" w:pos="5103"/>
      </w:tabs>
      <w:spacing w:before="1200" w:after="0"/>
      <w:jc w:val="left"/>
    </w:pPr>
  </w:style>
  <w:style w:type="paragraph" w:styleId="EndnoteText">
    <w:name w:val="endnote text"/>
    <w:basedOn w:val="Normal"/>
    <w:semiHidden/>
    <w:rPr>
      <w:sz w:val="20"/>
    </w:rPr>
  </w:style>
  <w:style w:type="paragraph" w:styleId="EnvelopeAddress">
    <w:name w:val="envelope address"/>
    <w:basedOn w:val="Normal"/>
    <w:rsid w:val="00584C90"/>
    <w:pPr>
      <w:framePr w:w="7920" w:h="1980" w:hRule="exact" w:hSpace="180" w:wrap="auto" w:hAnchor="page" w:xAlign="center" w:yAlign="bottom"/>
      <w:spacing w:after="0"/>
    </w:pPr>
  </w:style>
  <w:style w:type="paragraph" w:styleId="EnvelopeReturn">
    <w:name w:val="envelope return"/>
    <w:basedOn w:val="Normal"/>
    <w:pPr>
      <w:spacing w:after="0"/>
    </w:pPr>
    <w:rPr>
      <w:sz w:val="20"/>
    </w:rPr>
  </w:style>
  <w:style w:type="paragraph" w:styleId="Footer">
    <w:name w:val="footer"/>
    <w:basedOn w:val="Normal"/>
    <w:link w:val="FooterChar"/>
    <w:uiPriority w:val="99"/>
    <w:pPr>
      <w:spacing w:after="0"/>
      <w:ind w:right="-567"/>
      <w:jc w:val="left"/>
    </w:pPr>
    <w:rPr>
      <w:rFonts w:ascii="Arial" w:hAnsi="Arial"/>
      <w:sz w:val="16"/>
    </w:rPr>
  </w:style>
  <w:style w:type="paragraph" w:styleId="FootnoteText">
    <w:name w:val="footnote text"/>
    <w:basedOn w:val="Normal"/>
    <w:link w:val="FootnoteTextChar"/>
    <w:qFormat/>
    <w:rsid w:val="000D48E9"/>
    <w:pPr>
      <w:ind w:left="357" w:hanging="357"/>
    </w:pPr>
    <w:rPr>
      <w:sz w:val="20"/>
    </w:r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rFonts w:ascii="Arial" w:hAnsi="Arial"/>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584C90"/>
    <w:pPr>
      <w:numPr>
        <w:numId w:val="3"/>
      </w:numPr>
    </w:pPr>
  </w:style>
  <w:style w:type="paragraph" w:styleId="ListBullet2">
    <w:name w:val="List Bullet 2"/>
    <w:basedOn w:val="Text2"/>
    <w:rsid w:val="00584C90"/>
    <w:pPr>
      <w:numPr>
        <w:numId w:val="5"/>
      </w:numPr>
      <w:tabs>
        <w:tab w:val="clear" w:pos="2160"/>
      </w:tabs>
    </w:pPr>
  </w:style>
  <w:style w:type="paragraph" w:styleId="ListBullet3">
    <w:name w:val="List Bullet 3"/>
    <w:basedOn w:val="Text3"/>
    <w:rsid w:val="00584C90"/>
    <w:pPr>
      <w:numPr>
        <w:numId w:val="6"/>
      </w:numPr>
      <w:tabs>
        <w:tab w:val="clear" w:pos="2302"/>
      </w:tabs>
    </w:pPr>
  </w:style>
  <w:style w:type="paragraph" w:styleId="ListBullet4">
    <w:name w:val="List Bullet 4"/>
    <w:basedOn w:val="Text4"/>
    <w:rsid w:val="00584C90"/>
    <w:pPr>
      <w:numPr>
        <w:numId w:val="7"/>
      </w:numPr>
    </w:pPr>
  </w:style>
  <w:style w:type="paragraph" w:styleId="ListBullet5">
    <w:name w:val="List Bullet 5"/>
    <w:basedOn w:val="Normal"/>
    <w:autoRedefine/>
    <w:rsid w:val="00584C90"/>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584C90"/>
    <w:pPr>
      <w:numPr>
        <w:numId w:val="13"/>
      </w:numPr>
    </w:pPr>
  </w:style>
  <w:style w:type="paragraph" w:styleId="ListNumber2">
    <w:name w:val="List Number 2"/>
    <w:basedOn w:val="Text2"/>
    <w:rsid w:val="00584C90"/>
    <w:pPr>
      <w:numPr>
        <w:numId w:val="15"/>
      </w:numPr>
      <w:tabs>
        <w:tab w:val="clear" w:pos="2160"/>
      </w:tabs>
    </w:pPr>
  </w:style>
  <w:style w:type="paragraph" w:styleId="ListNumber3">
    <w:name w:val="List Number 3"/>
    <w:basedOn w:val="Text3"/>
    <w:rsid w:val="00584C90"/>
    <w:pPr>
      <w:numPr>
        <w:numId w:val="16"/>
      </w:numPr>
      <w:tabs>
        <w:tab w:val="clear" w:pos="2302"/>
      </w:tabs>
    </w:pPr>
  </w:style>
  <w:style w:type="paragraph" w:styleId="ListNumber4">
    <w:name w:val="List Number 4"/>
    <w:basedOn w:val="Text4"/>
    <w:rsid w:val="00584C90"/>
    <w:pPr>
      <w:numPr>
        <w:numId w:val="17"/>
      </w:numPr>
    </w:pPr>
  </w:style>
  <w:style w:type="paragraph" w:styleId="ListNumber5">
    <w:name w:val="List Number 5"/>
    <w:basedOn w:val="Normal"/>
    <w:rsid w:val="00584C90"/>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GB"/>
    </w:rPr>
  </w:style>
  <w:style w:type="paragraph" w:styleId="MessageHeader">
    <w:name w:val="Message Header"/>
    <w:basedOn w:val="Normal"/>
    <w:rsid w:val="00584C9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rsid w:val="00584C90"/>
    <w:pPr>
      <w:tabs>
        <w:tab w:val="left" w:pos="5823"/>
      </w:tabs>
      <w:spacing w:before="720" w:after="720"/>
      <w:ind w:left="5104" w:hanging="3119"/>
      <w:jc w:val="left"/>
    </w:pPr>
    <w:rPr>
      <w:b/>
      <w:smallCaps/>
    </w:rPr>
  </w:style>
  <w:style w:type="paragraph" w:customStyle="1" w:styleId="NumPar1">
    <w:name w:val="NumPar 1"/>
    <w:basedOn w:val="Heading1"/>
    <w:next w:val="Text1"/>
    <w:pPr>
      <w:keepNext w:val="0"/>
      <w:outlineLvl w:val="9"/>
    </w:pPr>
    <w:rPr>
      <w:b w:val="0"/>
      <w:smallCaps w:val="0"/>
    </w:rPr>
  </w:style>
  <w:style w:type="paragraph" w:customStyle="1" w:styleId="NumPar2">
    <w:name w:val="NumPar 2"/>
    <w:basedOn w:val="Heading2"/>
    <w:next w:val="Text2"/>
    <w:pPr>
      <w:keepNext w:val="0"/>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styleId="PlainText">
    <w:name w:val="Plain Text"/>
    <w:basedOn w:val="Normal"/>
    <w:link w:val="PlainTextChar"/>
    <w:rPr>
      <w:rFonts w:ascii="Courier New" w:hAnsi="Courier New"/>
      <w:sz w:val="20"/>
    </w:rPr>
  </w:style>
  <w:style w:type="paragraph" w:styleId="Salutation">
    <w:name w:val="Salutation"/>
    <w:basedOn w:val="Normal"/>
    <w:next w:val="Normal"/>
  </w:style>
  <w:style w:type="paragraph" w:styleId="Subtitle">
    <w:name w:val="Subtitle"/>
    <w:basedOn w:val="Normal"/>
    <w:qFormat/>
    <w:pPr>
      <w:spacing w:after="60"/>
      <w:jc w:val="center"/>
      <w:outlineLvl w:val="1"/>
    </w:pPr>
    <w:rPr>
      <w:rFonts w:ascii="Arial" w:hAnsi="Arial"/>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qFormat/>
    <w:pPr>
      <w:spacing w:before="240" w:after="60"/>
      <w:jc w:val="center"/>
      <w:outlineLvl w:val="0"/>
    </w:pPr>
    <w:rPr>
      <w:rFonts w:ascii="Arial" w:hAnsi="Arial"/>
      <w:b/>
      <w:kern w:val="28"/>
      <w:sz w:val="32"/>
    </w:rPr>
  </w:style>
  <w:style w:type="paragraph" w:styleId="TOAHeading">
    <w:name w:val="toa heading"/>
    <w:basedOn w:val="Normal"/>
    <w:next w:val="Normal"/>
    <w:semiHidden/>
    <w:pPr>
      <w:spacing w:before="120"/>
    </w:pPr>
    <w:rPr>
      <w:rFonts w:ascii="Arial" w:hAnsi="Arial"/>
      <w:b/>
    </w:rPr>
  </w:style>
  <w:style w:type="paragraph" w:styleId="TOC1">
    <w:name w:val="toc 1"/>
    <w:basedOn w:val="Normal"/>
    <w:next w:val="Normal"/>
    <w:uiPriority w:val="39"/>
    <w:pPr>
      <w:tabs>
        <w:tab w:val="right" w:leader="dot" w:pos="8640"/>
      </w:tabs>
      <w:spacing w:before="120" w:after="120"/>
      <w:ind w:left="482" w:right="720" w:hanging="482"/>
    </w:pPr>
    <w:rPr>
      <w:caps/>
    </w:rPr>
  </w:style>
  <w:style w:type="paragraph" w:styleId="TOC2">
    <w:name w:val="toc 2"/>
    <w:basedOn w:val="Normal"/>
    <w:next w:val="Normal"/>
    <w:uiPriority w:val="39"/>
    <w:pPr>
      <w:tabs>
        <w:tab w:val="right" w:leader="dot" w:pos="8640"/>
      </w:tabs>
      <w:spacing w:before="60" w:after="60"/>
      <w:ind w:left="1077" w:right="720" w:hanging="595"/>
    </w:pPr>
  </w:style>
  <w:style w:type="paragraph" w:styleId="TOC3">
    <w:name w:val="toc 3"/>
    <w:basedOn w:val="Normal"/>
    <w:next w:val="Normal"/>
    <w:semiHidden/>
    <w:pPr>
      <w:tabs>
        <w:tab w:val="right" w:leader="dot" w:pos="8640"/>
      </w:tabs>
      <w:spacing w:before="60" w:after="60"/>
      <w:ind w:left="1916" w:right="720" w:hanging="839"/>
    </w:pPr>
  </w:style>
  <w:style w:type="paragraph" w:styleId="TOC4">
    <w:name w:val="toc 4"/>
    <w:basedOn w:val="Normal"/>
    <w:next w:val="Normal"/>
    <w:semiHidden/>
    <w:pPr>
      <w:tabs>
        <w:tab w:val="right" w:leader="dot" w:pos="8641"/>
      </w:tabs>
      <w:spacing w:before="60" w:after="60"/>
      <w:ind w:left="2880" w:right="720" w:hanging="964"/>
    </w:pPr>
  </w:style>
  <w:style w:type="paragraph" w:styleId="TOC5">
    <w:name w:val="toc 5"/>
    <w:basedOn w:val="Normal"/>
    <w:next w:val="Normal"/>
    <w:semiHidden/>
    <w:pPr>
      <w:tabs>
        <w:tab w:val="right" w:leader="dot" w:pos="8641"/>
      </w:tabs>
      <w:spacing w:before="240" w:after="120"/>
      <w:ind w:right="720"/>
    </w:pPr>
    <w:rPr>
      <w:cap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rsid w:val="00584C90"/>
    <w:pPr>
      <w:numPr>
        <w:numId w:val="4"/>
      </w:numPr>
    </w:pPr>
  </w:style>
  <w:style w:type="paragraph" w:customStyle="1" w:styleId="ListDash">
    <w:name w:val="List Dash"/>
    <w:basedOn w:val="Normal"/>
    <w:rsid w:val="00584C90"/>
    <w:pPr>
      <w:numPr>
        <w:numId w:val="8"/>
      </w:numPr>
    </w:pPr>
  </w:style>
  <w:style w:type="paragraph" w:customStyle="1" w:styleId="ListDash1">
    <w:name w:val="List Dash 1"/>
    <w:basedOn w:val="Text1"/>
    <w:rsid w:val="00584C90"/>
    <w:pPr>
      <w:numPr>
        <w:numId w:val="9"/>
      </w:numPr>
    </w:pPr>
  </w:style>
  <w:style w:type="paragraph" w:customStyle="1" w:styleId="ListDash2">
    <w:name w:val="List Dash 2"/>
    <w:basedOn w:val="Text2"/>
    <w:rsid w:val="00584C90"/>
    <w:pPr>
      <w:numPr>
        <w:numId w:val="10"/>
      </w:numPr>
      <w:tabs>
        <w:tab w:val="clear" w:pos="2160"/>
      </w:tabs>
    </w:pPr>
  </w:style>
  <w:style w:type="paragraph" w:customStyle="1" w:styleId="ListDash3">
    <w:name w:val="List Dash 3"/>
    <w:basedOn w:val="Text3"/>
    <w:link w:val="ListDash3Char"/>
    <w:rsid w:val="00584C90"/>
    <w:pPr>
      <w:numPr>
        <w:numId w:val="11"/>
      </w:numPr>
      <w:tabs>
        <w:tab w:val="clear" w:pos="2302"/>
      </w:tabs>
    </w:pPr>
  </w:style>
  <w:style w:type="paragraph" w:customStyle="1" w:styleId="ListDash4">
    <w:name w:val="List Dash 4"/>
    <w:basedOn w:val="Text4"/>
    <w:rsid w:val="00584C90"/>
    <w:pPr>
      <w:numPr>
        <w:numId w:val="12"/>
      </w:numPr>
    </w:pPr>
  </w:style>
  <w:style w:type="paragraph" w:customStyle="1" w:styleId="ListNumberLevel2">
    <w:name w:val="List Number (Level 2)"/>
    <w:basedOn w:val="Normal"/>
    <w:pPr>
      <w:numPr>
        <w:ilvl w:val="1"/>
        <w:numId w:val="13"/>
      </w:numPr>
    </w:pPr>
  </w:style>
  <w:style w:type="paragraph" w:customStyle="1" w:styleId="ListNumberLevel3">
    <w:name w:val="List Number (Level 3)"/>
    <w:basedOn w:val="Normal"/>
    <w:pPr>
      <w:numPr>
        <w:ilvl w:val="2"/>
        <w:numId w:val="13"/>
      </w:numPr>
    </w:pPr>
  </w:style>
  <w:style w:type="paragraph" w:customStyle="1" w:styleId="ListNumberLevel4">
    <w:name w:val="List Number (Level 4)"/>
    <w:basedOn w:val="Normal"/>
    <w:pPr>
      <w:numPr>
        <w:ilvl w:val="3"/>
        <w:numId w:val="13"/>
      </w:numPr>
    </w:pPr>
  </w:style>
  <w:style w:type="paragraph" w:customStyle="1" w:styleId="ListNumber1">
    <w:name w:val="List Number 1"/>
    <w:basedOn w:val="Text1"/>
    <w:rsid w:val="00584C90"/>
    <w:pPr>
      <w:numPr>
        <w:numId w:val="14"/>
      </w:numPr>
    </w:pPr>
  </w:style>
  <w:style w:type="paragraph" w:customStyle="1" w:styleId="ListNumber1Level2">
    <w:name w:val="List Number 1 (Level 2)"/>
    <w:basedOn w:val="Text1"/>
    <w:pPr>
      <w:numPr>
        <w:ilvl w:val="1"/>
        <w:numId w:val="14"/>
      </w:numPr>
    </w:pPr>
  </w:style>
  <w:style w:type="paragraph" w:customStyle="1" w:styleId="ListNumber1Level3">
    <w:name w:val="List Number 1 (Level 3)"/>
    <w:basedOn w:val="Text1"/>
    <w:pPr>
      <w:numPr>
        <w:ilvl w:val="2"/>
        <w:numId w:val="14"/>
      </w:numPr>
    </w:pPr>
  </w:style>
  <w:style w:type="paragraph" w:customStyle="1" w:styleId="ListNumber1Level4">
    <w:name w:val="List Number 1 (Level 4)"/>
    <w:basedOn w:val="Text1"/>
    <w:pPr>
      <w:numPr>
        <w:ilvl w:val="3"/>
        <w:numId w:val="14"/>
      </w:numPr>
    </w:pPr>
  </w:style>
  <w:style w:type="paragraph" w:customStyle="1" w:styleId="ListNumber2Level2">
    <w:name w:val="List Number 2 (Level 2)"/>
    <w:basedOn w:val="Text2"/>
    <w:pPr>
      <w:numPr>
        <w:ilvl w:val="1"/>
        <w:numId w:val="15"/>
      </w:numPr>
      <w:tabs>
        <w:tab w:val="clear" w:pos="2160"/>
      </w:tabs>
    </w:pPr>
  </w:style>
  <w:style w:type="paragraph" w:customStyle="1" w:styleId="ListNumber2Level3">
    <w:name w:val="List Number 2 (Level 3)"/>
    <w:basedOn w:val="Text2"/>
    <w:pPr>
      <w:numPr>
        <w:ilvl w:val="2"/>
        <w:numId w:val="15"/>
      </w:numPr>
      <w:tabs>
        <w:tab w:val="clear" w:pos="2160"/>
      </w:tabs>
    </w:pPr>
  </w:style>
  <w:style w:type="paragraph" w:customStyle="1" w:styleId="ListNumber2Level4">
    <w:name w:val="List Number 2 (Level 4)"/>
    <w:basedOn w:val="Text2"/>
    <w:pPr>
      <w:numPr>
        <w:ilvl w:val="3"/>
        <w:numId w:val="15"/>
      </w:numPr>
      <w:tabs>
        <w:tab w:val="clear" w:pos="2160"/>
      </w:tabs>
    </w:pPr>
  </w:style>
  <w:style w:type="paragraph" w:customStyle="1" w:styleId="ListNumber3Level2">
    <w:name w:val="List Number 3 (Level 2)"/>
    <w:basedOn w:val="Text3"/>
    <w:pPr>
      <w:numPr>
        <w:ilvl w:val="1"/>
        <w:numId w:val="16"/>
      </w:numPr>
      <w:tabs>
        <w:tab w:val="clear" w:pos="2302"/>
      </w:tabs>
    </w:pPr>
  </w:style>
  <w:style w:type="paragraph" w:customStyle="1" w:styleId="ListNumber3Level3">
    <w:name w:val="List Number 3 (Level 3)"/>
    <w:basedOn w:val="Text3"/>
    <w:pPr>
      <w:numPr>
        <w:ilvl w:val="2"/>
        <w:numId w:val="16"/>
      </w:numPr>
      <w:tabs>
        <w:tab w:val="clear" w:pos="2302"/>
      </w:tabs>
    </w:pPr>
  </w:style>
  <w:style w:type="paragraph" w:customStyle="1" w:styleId="ListNumber3Level4">
    <w:name w:val="List Number 3 (Level 4)"/>
    <w:basedOn w:val="Text3"/>
    <w:pPr>
      <w:numPr>
        <w:ilvl w:val="3"/>
        <w:numId w:val="16"/>
      </w:numPr>
      <w:tabs>
        <w:tab w:val="clear" w:pos="2302"/>
      </w:tabs>
    </w:pPr>
  </w:style>
  <w:style w:type="paragraph" w:customStyle="1" w:styleId="ListNumber4Level2">
    <w:name w:val="List Number 4 (Level 2)"/>
    <w:basedOn w:val="Text4"/>
    <w:pPr>
      <w:numPr>
        <w:ilvl w:val="1"/>
        <w:numId w:val="17"/>
      </w:numPr>
    </w:pPr>
  </w:style>
  <w:style w:type="paragraph" w:customStyle="1" w:styleId="ListNumber4Level3">
    <w:name w:val="List Number 4 (Level 3)"/>
    <w:basedOn w:val="Text4"/>
    <w:pPr>
      <w:numPr>
        <w:ilvl w:val="2"/>
        <w:numId w:val="17"/>
      </w:numPr>
    </w:pPr>
  </w:style>
  <w:style w:type="paragraph" w:customStyle="1" w:styleId="ListNumber4Level4">
    <w:name w:val="List Number 4 (Level 4)"/>
    <w:basedOn w:val="Text4"/>
    <w:pPr>
      <w:numPr>
        <w:ilvl w:val="3"/>
        <w:numId w:val="17"/>
      </w:numPr>
    </w:pPr>
  </w:style>
  <w:style w:type="paragraph" w:styleId="TOCHeading">
    <w:name w:val="TOC Heading"/>
    <w:basedOn w:val="Normal"/>
    <w:next w:val="Normal"/>
    <w:qFormat/>
    <w:pPr>
      <w:keepNext/>
      <w:spacing w:before="240"/>
      <w:jc w:val="center"/>
    </w:pPr>
    <w:rPr>
      <w:b/>
    </w:rPr>
  </w:style>
  <w:style w:type="paragraph" w:customStyle="1" w:styleId="Contact">
    <w:name w:val="Contact"/>
    <w:basedOn w:val="Normal"/>
    <w:next w:val="Enclosures"/>
    <w:pPr>
      <w:spacing w:before="480" w:after="0"/>
      <w:ind w:left="567" w:hanging="567"/>
      <w:jc w:val="left"/>
    </w:pPr>
  </w:style>
  <w:style w:type="paragraph" w:customStyle="1" w:styleId="DisclaimerNotice">
    <w:name w:val="Disclaimer Notice"/>
    <w:basedOn w:val="Normal"/>
    <w:next w:val="AddressTR"/>
    <w:pPr>
      <w:ind w:left="5103"/>
      <w:jc w:val="left"/>
    </w:pPr>
    <w:rPr>
      <w:i/>
      <w:sz w:val="20"/>
    </w:rPr>
  </w:style>
  <w:style w:type="paragraph" w:customStyle="1" w:styleId="Disclaimer">
    <w:name w:val="Disclaimer"/>
    <w:basedOn w:val="Normal"/>
    <w:rsid w:val="00584C90"/>
    <w:pPr>
      <w:keepLines/>
      <w:pBdr>
        <w:top w:val="single" w:sz="4" w:space="1" w:color="auto"/>
      </w:pBdr>
      <w:spacing w:before="480" w:after="0"/>
    </w:pPr>
    <w:rPr>
      <w:i/>
    </w:rPr>
  </w:style>
  <w:style w:type="character" w:styleId="FollowedHyperlink">
    <w:name w:val="FollowedHyperlink"/>
    <w:rPr>
      <w:color w:val="800080"/>
      <w:u w:val="single"/>
    </w:rPr>
  </w:style>
  <w:style w:type="paragraph" w:customStyle="1" w:styleId="DisclaimerSJ">
    <w:name w:val="Disclaimer_SJ"/>
    <w:basedOn w:val="Normal"/>
    <w:next w:val="Normal"/>
    <w:pPr>
      <w:spacing w:after="0"/>
    </w:pPr>
    <w:rPr>
      <w:rFonts w:ascii="Arial" w:hAnsi="Arial"/>
      <w:b/>
      <w:sz w:val="16"/>
    </w:rPr>
  </w:style>
  <w:style w:type="paragraph" w:customStyle="1" w:styleId="ZCom">
    <w:name w:val="Z_Com"/>
    <w:basedOn w:val="Normal"/>
    <w:next w:val="ZDGName"/>
    <w:rsid w:val="0099376D"/>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
    <w:rsid w:val="0099376D"/>
    <w:pPr>
      <w:widowControl w:val="0"/>
      <w:autoSpaceDE w:val="0"/>
      <w:autoSpaceDN w:val="0"/>
      <w:spacing w:after="0"/>
      <w:ind w:right="85"/>
      <w:jc w:val="left"/>
    </w:pPr>
    <w:rPr>
      <w:rFonts w:ascii="Arial" w:hAnsi="Arial" w:cs="Arial"/>
      <w:sz w:val="16"/>
      <w:szCs w:val="16"/>
      <w:lang w:eastAsia="en-GB"/>
    </w:rPr>
  </w:style>
  <w:style w:type="paragraph" w:customStyle="1" w:styleId="Text2Char">
    <w:name w:val="Text 2 Char"/>
    <w:basedOn w:val="Normal"/>
    <w:link w:val="Text2CharChar"/>
    <w:rsid w:val="0099376D"/>
    <w:pPr>
      <w:tabs>
        <w:tab w:val="left" w:pos="2160"/>
      </w:tabs>
      <w:ind w:left="1077"/>
    </w:pPr>
  </w:style>
  <w:style w:type="character" w:styleId="PageNumber">
    <w:name w:val="page number"/>
    <w:basedOn w:val="DefaultParagraphFont"/>
    <w:rsid w:val="0099376D"/>
  </w:style>
  <w:style w:type="character" w:customStyle="1" w:styleId="Text2CharChar">
    <w:name w:val="Text 2 Char Char"/>
    <w:link w:val="Text2Char"/>
    <w:rsid w:val="0099376D"/>
    <w:rPr>
      <w:sz w:val="24"/>
      <w:lang w:val="en-GB" w:eastAsia="en-US" w:bidi="ar-SA"/>
    </w:rPr>
  </w:style>
  <w:style w:type="character" w:styleId="Hyperlink">
    <w:name w:val="Hyperlink"/>
    <w:uiPriority w:val="99"/>
    <w:qFormat/>
    <w:rsid w:val="009F1C7E"/>
    <w:rPr>
      <w:color w:val="0000FF"/>
      <w:u w:val="single"/>
    </w:rPr>
  </w:style>
  <w:style w:type="character" w:customStyle="1" w:styleId="Text2Char1">
    <w:name w:val="Text 2 Char1"/>
    <w:link w:val="Text2"/>
    <w:qFormat/>
    <w:rsid w:val="00C03B7A"/>
    <w:rPr>
      <w:sz w:val="24"/>
      <w:lang w:val="en-GB" w:eastAsia="en-US" w:bidi="ar-SA"/>
    </w:rPr>
  </w:style>
  <w:style w:type="paragraph" w:styleId="BalloonText">
    <w:name w:val="Balloon Text"/>
    <w:basedOn w:val="Normal"/>
    <w:semiHidden/>
    <w:rsid w:val="00076077"/>
    <w:rPr>
      <w:rFonts w:ascii="Tahoma" w:hAnsi="Tahoma" w:cs="Tahoma"/>
      <w:sz w:val="16"/>
      <w:szCs w:val="16"/>
    </w:rPr>
  </w:style>
  <w:style w:type="character" w:customStyle="1" w:styleId="Text3Char">
    <w:name w:val="Text 3 Char"/>
    <w:link w:val="Text3"/>
    <w:rsid w:val="00CE0197"/>
    <w:rPr>
      <w:sz w:val="24"/>
      <w:lang w:val="en-GB" w:eastAsia="en-US" w:bidi="ar-SA"/>
    </w:rPr>
  </w:style>
  <w:style w:type="character" w:customStyle="1" w:styleId="ListDash3Char">
    <w:name w:val="List Dash 3 Char"/>
    <w:basedOn w:val="Text3Char"/>
    <w:link w:val="ListDash3"/>
    <w:rsid w:val="00CE0197"/>
    <w:rPr>
      <w:sz w:val="24"/>
      <w:lang w:val="en-GB" w:eastAsia="en-US" w:bidi="ar-SA"/>
    </w:rPr>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link w:val="CharCharChar"/>
    <w:qFormat/>
    <w:rsid w:val="00B70DBB"/>
    <w:rPr>
      <w:vertAlign w:val="superscript"/>
    </w:rPr>
  </w:style>
  <w:style w:type="paragraph" w:customStyle="1" w:styleId="Point0">
    <w:name w:val="Point 0"/>
    <w:basedOn w:val="Normal"/>
    <w:rsid w:val="008D785B"/>
    <w:pPr>
      <w:spacing w:before="120" w:after="120"/>
      <w:ind w:left="850" w:hanging="850"/>
    </w:pPr>
    <w:rPr>
      <w:lang w:eastAsia="zh-CN"/>
    </w:rPr>
  </w:style>
  <w:style w:type="paragraph" w:styleId="NormalWeb">
    <w:name w:val="Normal (Web)"/>
    <w:basedOn w:val="Normal"/>
    <w:rsid w:val="00584C90"/>
    <w:pPr>
      <w:jc w:val="left"/>
    </w:pPr>
    <w:rPr>
      <w:szCs w:val="24"/>
      <w:lang w:eastAsia="en-GB"/>
    </w:rPr>
  </w:style>
  <w:style w:type="character" w:styleId="Emphasis">
    <w:name w:val="Emphasis"/>
    <w:qFormat/>
    <w:rsid w:val="00CF7297"/>
    <w:rPr>
      <w:i/>
      <w:iCs/>
    </w:rPr>
  </w:style>
  <w:style w:type="table" w:styleId="TableGrid">
    <w:name w:val="Table Grid"/>
    <w:basedOn w:val="TableNormal"/>
    <w:uiPriority w:val="39"/>
    <w:rsid w:val="00933846"/>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
    <w:name w:val="Znak"/>
    <w:basedOn w:val="Normal"/>
    <w:rsid w:val="004427B1"/>
    <w:pPr>
      <w:spacing w:after="160" w:line="240" w:lineRule="exact"/>
      <w:jc w:val="left"/>
    </w:pPr>
    <w:rPr>
      <w:rFonts w:ascii="Tahoma" w:hAnsi="Tahoma"/>
      <w:sz w:val="20"/>
    </w:rPr>
  </w:style>
  <w:style w:type="character" w:styleId="CommentReference">
    <w:name w:val="annotation reference"/>
    <w:semiHidden/>
    <w:rsid w:val="00194857"/>
    <w:rPr>
      <w:sz w:val="16"/>
      <w:szCs w:val="16"/>
    </w:rPr>
  </w:style>
  <w:style w:type="paragraph" w:styleId="CommentSubject">
    <w:name w:val="annotation subject"/>
    <w:basedOn w:val="CommentText"/>
    <w:next w:val="CommentText"/>
    <w:semiHidden/>
    <w:rsid w:val="00194857"/>
    <w:rPr>
      <w:b/>
      <w:bCs/>
    </w:rPr>
  </w:style>
  <w:style w:type="character" w:customStyle="1" w:styleId="Indent2">
    <w:name w:val="Indent 2"/>
    <w:basedOn w:val="DefaultParagraphFont"/>
    <w:rsid w:val="00C77A64"/>
  </w:style>
  <w:style w:type="character" w:customStyle="1" w:styleId="Indent3">
    <w:name w:val="Indent 3"/>
    <w:rsid w:val="008E43EA"/>
    <w:rPr>
      <w:spacing w:val="-3"/>
    </w:rPr>
  </w:style>
  <w:style w:type="character" w:customStyle="1" w:styleId="Text1Char">
    <w:name w:val="Text 1 Char"/>
    <w:link w:val="Text1"/>
    <w:qFormat/>
    <w:rsid w:val="00770E69"/>
    <w:rPr>
      <w:b/>
      <w:sz w:val="24"/>
      <w:lang w:val="en-GB" w:eastAsia="en-US" w:bidi="ar-SA"/>
    </w:rPr>
  </w:style>
  <w:style w:type="paragraph" w:customStyle="1" w:styleId="Default">
    <w:name w:val="Default"/>
    <w:rsid w:val="00CE490D"/>
    <w:pPr>
      <w:autoSpaceDE w:val="0"/>
      <w:autoSpaceDN w:val="0"/>
      <w:adjustRightInd w:val="0"/>
    </w:pPr>
    <w:rPr>
      <w:rFonts w:ascii="Arial" w:hAnsi="Arial" w:cs="Arial"/>
      <w:color w:val="000000"/>
      <w:sz w:val="24"/>
      <w:szCs w:val="24"/>
      <w:lang w:val="en-GB" w:eastAsia="en-GB"/>
    </w:rPr>
  </w:style>
  <w:style w:type="character" w:customStyle="1" w:styleId="FootnoteTextChar">
    <w:name w:val="Footnote Text Char"/>
    <w:link w:val="FootnoteText"/>
    <w:qFormat/>
    <w:rsid w:val="000D48E9"/>
    <w:rPr>
      <w:lang w:eastAsia="en-US"/>
    </w:rPr>
  </w:style>
  <w:style w:type="character" w:styleId="EndnoteReference">
    <w:name w:val="endnote reference"/>
    <w:rsid w:val="00164595"/>
    <w:rPr>
      <w:vertAlign w:val="superscript"/>
    </w:rPr>
  </w:style>
  <w:style w:type="paragraph" w:styleId="ListParagraph">
    <w:name w:val="List Paragraph"/>
    <w:aliases w:val="Heading 2_sj,List Paragraph1,Normal Madag,Resume Title,Citation List,heading 4,Ha,Heading 41,Table of contents numbered,Heading II,Bullets,List Paragraph (numbered (a)),Numbered List Paragraph,List Paragraph11,Number Bullets,Normal 1,Body"/>
    <w:basedOn w:val="Normal"/>
    <w:link w:val="ListParagraphChar"/>
    <w:uiPriority w:val="34"/>
    <w:qFormat/>
    <w:rsid w:val="00E273FC"/>
    <w:pPr>
      <w:ind w:left="708"/>
    </w:pPr>
  </w:style>
  <w:style w:type="paragraph" w:customStyle="1" w:styleId="Znak0">
    <w:name w:val="Znak0"/>
    <w:basedOn w:val="Normal"/>
    <w:rsid w:val="00584C90"/>
    <w:pPr>
      <w:spacing w:after="160" w:line="240" w:lineRule="exact"/>
      <w:jc w:val="left"/>
    </w:pPr>
    <w:rPr>
      <w:rFonts w:ascii="Tahoma" w:hAnsi="Tahoma"/>
      <w:sz w:val="20"/>
      <w:szCs w:val="24"/>
      <w:lang w:eastAsia="en-GB"/>
    </w:rPr>
  </w:style>
  <w:style w:type="character" w:customStyle="1" w:styleId="PlainTextChar">
    <w:name w:val="Plain Text Char"/>
    <w:link w:val="PlainText"/>
    <w:rsid w:val="00E723C6"/>
    <w:rPr>
      <w:rFonts w:ascii="Courier New" w:hAnsi="Courier New"/>
      <w:lang w:eastAsia="en-US"/>
    </w:rPr>
  </w:style>
  <w:style w:type="character" w:customStyle="1" w:styleId="Heading3Char">
    <w:name w:val="Heading 3 Char"/>
    <w:link w:val="Heading3"/>
    <w:rsid w:val="00965B8E"/>
    <w:rPr>
      <w:rFonts w:asciiTheme="majorHAnsi" w:hAnsiTheme="majorHAnsi" w:cstheme="majorHAnsi"/>
      <w:b/>
      <w:sz w:val="22"/>
      <w:szCs w:val="22"/>
      <w:lang w:val="en-GB"/>
    </w:rPr>
  </w:style>
  <w:style w:type="character" w:customStyle="1" w:styleId="FooterChar">
    <w:name w:val="Footer Char"/>
    <w:link w:val="Footer"/>
    <w:uiPriority w:val="99"/>
    <w:rsid w:val="00E723C6"/>
    <w:rPr>
      <w:rFonts w:ascii="Arial" w:hAnsi="Arial"/>
      <w:sz w:val="16"/>
      <w:lang w:eastAsia="en-US"/>
    </w:rPr>
  </w:style>
  <w:style w:type="paragraph" w:styleId="NoSpacing">
    <w:name w:val="No Spacing"/>
    <w:uiPriority w:val="1"/>
    <w:qFormat/>
    <w:rsid w:val="00E723C6"/>
    <w:pPr>
      <w:spacing w:beforeAutospacing="1" w:afterAutospacing="1"/>
      <w:jc w:val="both"/>
    </w:pPr>
    <w:rPr>
      <w:sz w:val="24"/>
      <w:szCs w:val="24"/>
      <w:lang w:val="en-GB" w:eastAsia="en-GB"/>
    </w:rPr>
  </w:style>
  <w:style w:type="paragraph" w:customStyle="1" w:styleId="Char">
    <w:name w:val="Char"/>
    <w:basedOn w:val="Normal"/>
    <w:next w:val="Normal"/>
    <w:rsid w:val="00E723C6"/>
    <w:pPr>
      <w:spacing w:after="160" w:line="240" w:lineRule="exact"/>
      <w:jc w:val="left"/>
    </w:pPr>
    <w:rPr>
      <w:rFonts w:ascii="Tahoma" w:hAnsi="Tahoma"/>
    </w:rPr>
  </w:style>
  <w:style w:type="character" w:styleId="UnresolvedMention">
    <w:name w:val="Unresolved Mention"/>
    <w:uiPriority w:val="99"/>
    <w:unhideWhenUsed/>
    <w:rsid w:val="00EF4056"/>
    <w:rPr>
      <w:color w:val="605E5C"/>
      <w:shd w:val="clear" w:color="auto" w:fill="E1DFDD"/>
    </w:rPr>
  </w:style>
  <w:style w:type="paragraph" w:styleId="Revision">
    <w:name w:val="Revision"/>
    <w:hidden/>
    <w:uiPriority w:val="99"/>
    <w:semiHidden/>
    <w:rsid w:val="00B01DC1"/>
    <w:rPr>
      <w:sz w:val="24"/>
      <w:lang w:val="en-GB"/>
    </w:rPr>
  </w:style>
  <w:style w:type="paragraph" w:customStyle="1" w:styleId="Znak00">
    <w:name w:val="Znak00"/>
    <w:basedOn w:val="Normal"/>
    <w:rsid w:val="00584C90"/>
    <w:pPr>
      <w:spacing w:after="160" w:line="240" w:lineRule="exact"/>
      <w:jc w:val="left"/>
    </w:pPr>
    <w:rPr>
      <w:rFonts w:ascii="Tahoma" w:hAnsi="Tahoma"/>
      <w:sz w:val="20"/>
      <w:szCs w:val="24"/>
      <w:lang w:eastAsia="en-GB"/>
    </w:rPr>
  </w:style>
  <w:style w:type="paragraph" w:customStyle="1" w:styleId="ti-art">
    <w:name w:val="ti-art"/>
    <w:basedOn w:val="Normal"/>
    <w:rsid w:val="00EC0468"/>
    <w:pPr>
      <w:jc w:val="left"/>
    </w:pPr>
    <w:rPr>
      <w:szCs w:val="24"/>
    </w:rPr>
  </w:style>
  <w:style w:type="paragraph" w:customStyle="1" w:styleId="sti-art">
    <w:name w:val="sti-art"/>
    <w:basedOn w:val="Normal"/>
    <w:rsid w:val="00EC0468"/>
    <w:pPr>
      <w:jc w:val="left"/>
    </w:pPr>
    <w:rPr>
      <w:szCs w:val="24"/>
    </w:rPr>
  </w:style>
  <w:style w:type="paragraph" w:customStyle="1" w:styleId="Normal1">
    <w:name w:val="Normal1"/>
    <w:basedOn w:val="Normal"/>
    <w:rsid w:val="00EC0468"/>
    <w:pPr>
      <w:jc w:val="left"/>
    </w:pPr>
    <w:rPr>
      <w:szCs w:val="24"/>
    </w:rPr>
  </w:style>
  <w:style w:type="character" w:customStyle="1" w:styleId="ListParagraphChar">
    <w:name w:val="List Paragraph Char"/>
    <w:aliases w:val="Heading 2_sj Char,List Paragraph1 Char,Normal Madag Char,Resume Title Char,Citation List Char,heading 4 Char,Ha Char,Heading 41 Char,Table of contents numbered Char,Heading II Char,Bullets Char,List Paragraph (numbered (a)) Char"/>
    <w:link w:val="ListParagraph"/>
    <w:uiPriority w:val="34"/>
    <w:qFormat/>
    <w:locked/>
    <w:rsid w:val="00ED4DA8"/>
    <w:rPr>
      <w:sz w:val="24"/>
      <w:lang w:val="en-GB"/>
    </w:rPr>
  </w:style>
  <w:style w:type="paragraph" w:customStyle="1" w:styleId="CharCharChar">
    <w:name w:val="Char Char Char"/>
    <w:basedOn w:val="Normal"/>
    <w:link w:val="FootnoteReference"/>
    <w:rsid w:val="00580EAA"/>
    <w:pPr>
      <w:spacing w:before="0" w:beforeAutospacing="0" w:after="160" w:afterAutospacing="0" w:line="240" w:lineRule="exact"/>
      <w:jc w:val="left"/>
    </w:pPr>
    <w:rPr>
      <w:sz w:val="20"/>
      <w:vertAlign w:val="superscript"/>
    </w:rPr>
  </w:style>
  <w:style w:type="paragraph" w:customStyle="1" w:styleId="Znak000">
    <w:name w:val="Znak000"/>
    <w:basedOn w:val="Normal"/>
    <w:rsid w:val="00DB73EB"/>
    <w:pPr>
      <w:spacing w:after="160" w:line="240" w:lineRule="exact"/>
      <w:jc w:val="left"/>
    </w:pPr>
    <w:rPr>
      <w:rFonts w:ascii="Tahoma" w:hAnsi="Tahoma"/>
      <w:sz w:val="20"/>
      <w:szCs w:val="24"/>
      <w:lang w:eastAsia="en-GB"/>
    </w:rPr>
  </w:style>
  <w:style w:type="paragraph" w:customStyle="1" w:styleId="Znak0000">
    <w:name w:val="Znak0000"/>
    <w:basedOn w:val="Normal"/>
    <w:rsid w:val="00624392"/>
    <w:pPr>
      <w:spacing w:after="160" w:line="240" w:lineRule="exact"/>
      <w:jc w:val="left"/>
    </w:pPr>
    <w:rPr>
      <w:rFonts w:ascii="Tahoma" w:hAnsi="Tahoma"/>
      <w:sz w:val="20"/>
      <w:szCs w:val="24"/>
      <w:lang w:eastAsia="en-GB"/>
    </w:rPr>
  </w:style>
  <w:style w:type="paragraph" w:customStyle="1" w:styleId="Znak00000">
    <w:name w:val="Znak00000"/>
    <w:basedOn w:val="Normal"/>
    <w:rsid w:val="00720F05"/>
    <w:pPr>
      <w:spacing w:after="160" w:line="240" w:lineRule="exact"/>
      <w:jc w:val="left"/>
    </w:pPr>
    <w:rPr>
      <w:rFonts w:ascii="Tahoma" w:hAnsi="Tahoma"/>
      <w:sz w:val="20"/>
      <w:szCs w:val="24"/>
      <w:lang w:eastAsia="en-GB"/>
    </w:rPr>
  </w:style>
  <w:style w:type="paragraph" w:customStyle="1" w:styleId="Znak000000">
    <w:name w:val="Znak000000"/>
    <w:basedOn w:val="Normal"/>
    <w:rsid w:val="00814560"/>
    <w:pPr>
      <w:spacing w:after="160" w:line="240" w:lineRule="exact"/>
      <w:jc w:val="left"/>
    </w:pPr>
    <w:rPr>
      <w:rFonts w:ascii="Tahoma" w:hAnsi="Tahoma"/>
      <w:sz w:val="20"/>
      <w:szCs w:val="24"/>
      <w:lang w:eastAsia="en-GB"/>
    </w:rPr>
  </w:style>
  <w:style w:type="paragraph" w:customStyle="1" w:styleId="Znak0000000">
    <w:name w:val="Znak0000000"/>
    <w:basedOn w:val="Normal"/>
    <w:rsid w:val="002B63B1"/>
    <w:pPr>
      <w:spacing w:after="160" w:line="240" w:lineRule="exact"/>
      <w:jc w:val="left"/>
    </w:pPr>
    <w:rPr>
      <w:rFonts w:ascii="Tahoma" w:hAnsi="Tahoma"/>
      <w:sz w:val="20"/>
      <w:szCs w:val="24"/>
      <w:lang w:eastAsia="en-GB"/>
    </w:rPr>
  </w:style>
  <w:style w:type="character" w:customStyle="1" w:styleId="Heading2Char">
    <w:name w:val="Heading 2 Char"/>
    <w:basedOn w:val="DefaultParagraphFont"/>
    <w:link w:val="Heading2"/>
    <w:rsid w:val="00025EF5"/>
    <w:rPr>
      <w:rFonts w:asciiTheme="minorHAnsi" w:hAnsiTheme="minorHAnsi"/>
      <w:b/>
      <w:sz w:val="22"/>
      <w:lang w:val="en-GB"/>
    </w:rPr>
  </w:style>
  <w:style w:type="character" w:styleId="Mention">
    <w:name w:val="Mention"/>
    <w:basedOn w:val="DefaultParagraphFont"/>
    <w:uiPriority w:val="99"/>
    <w:unhideWhenUsed/>
    <w:rsid w:val="002B11D8"/>
    <w:rPr>
      <w:color w:val="2B579A"/>
      <w:shd w:val="clear" w:color="auto" w:fill="E1DFDD"/>
    </w:rPr>
  </w:style>
  <w:style w:type="character" w:customStyle="1" w:styleId="CommentTextChar">
    <w:name w:val="Comment Text Char"/>
    <w:basedOn w:val="DefaultParagraphFont"/>
    <w:link w:val="CommentText"/>
    <w:uiPriority w:val="99"/>
    <w:rsid w:val="00DE45B0"/>
    <w:rPr>
      <w:lang w:val="en-GB"/>
    </w:rPr>
  </w:style>
  <w:style w:type="paragraph" w:customStyle="1" w:styleId="paragraph">
    <w:name w:val="paragraph"/>
    <w:basedOn w:val="Normal"/>
    <w:rsid w:val="007611E5"/>
    <w:pPr>
      <w:jc w:val="left"/>
    </w:pPr>
    <w:rPr>
      <w:szCs w:val="24"/>
    </w:rPr>
  </w:style>
  <w:style w:type="character" w:customStyle="1" w:styleId="normaltextrun">
    <w:name w:val="normaltextrun"/>
    <w:basedOn w:val="DefaultParagraphFont"/>
    <w:rsid w:val="007611E5"/>
  </w:style>
  <w:style w:type="character" w:customStyle="1" w:styleId="eop">
    <w:name w:val="eop"/>
    <w:basedOn w:val="DefaultParagraphFont"/>
    <w:rsid w:val="007611E5"/>
  </w:style>
  <w:style w:type="paragraph" w:customStyle="1" w:styleId="PNormal">
    <w:name w:val="P Normal"/>
    <w:basedOn w:val="Normal"/>
    <w:link w:val="PNormalChar"/>
    <w:autoRedefine/>
    <w:qFormat/>
    <w:rsid w:val="0037764B"/>
    <w:pPr>
      <w:spacing w:before="0" w:beforeAutospacing="0" w:after="0" w:afterAutospacing="0"/>
      <w:jc w:val="left"/>
    </w:pPr>
    <w:rPr>
      <w:szCs w:val="24"/>
      <w:lang w:eastAsia="en-GB"/>
    </w:rPr>
  </w:style>
  <w:style w:type="character" w:customStyle="1" w:styleId="PNormalChar">
    <w:name w:val="P Normal Char"/>
    <w:link w:val="PNormal"/>
    <w:rsid w:val="0037764B"/>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88829">
      <w:bodyDiv w:val="1"/>
      <w:marLeft w:val="0"/>
      <w:marRight w:val="0"/>
      <w:marTop w:val="0"/>
      <w:marBottom w:val="0"/>
      <w:divBdr>
        <w:top w:val="none" w:sz="0" w:space="0" w:color="auto"/>
        <w:left w:val="none" w:sz="0" w:space="0" w:color="auto"/>
        <w:bottom w:val="none" w:sz="0" w:space="0" w:color="auto"/>
        <w:right w:val="none" w:sz="0" w:space="0" w:color="auto"/>
      </w:divBdr>
    </w:div>
    <w:div w:id="63451813">
      <w:bodyDiv w:val="1"/>
      <w:marLeft w:val="0"/>
      <w:marRight w:val="0"/>
      <w:marTop w:val="0"/>
      <w:marBottom w:val="0"/>
      <w:divBdr>
        <w:top w:val="none" w:sz="0" w:space="0" w:color="auto"/>
        <w:left w:val="none" w:sz="0" w:space="0" w:color="auto"/>
        <w:bottom w:val="none" w:sz="0" w:space="0" w:color="auto"/>
        <w:right w:val="none" w:sz="0" w:space="0" w:color="auto"/>
      </w:divBdr>
      <w:divsChild>
        <w:div w:id="1199703115">
          <w:marLeft w:val="0"/>
          <w:marRight w:val="0"/>
          <w:marTop w:val="0"/>
          <w:marBottom w:val="0"/>
          <w:divBdr>
            <w:top w:val="none" w:sz="0" w:space="0" w:color="auto"/>
            <w:left w:val="none" w:sz="0" w:space="0" w:color="auto"/>
            <w:bottom w:val="none" w:sz="0" w:space="0" w:color="auto"/>
            <w:right w:val="none" w:sz="0" w:space="0" w:color="auto"/>
          </w:divBdr>
          <w:divsChild>
            <w:div w:id="740640151">
              <w:marLeft w:val="0"/>
              <w:marRight w:val="0"/>
              <w:marTop w:val="0"/>
              <w:marBottom w:val="0"/>
              <w:divBdr>
                <w:top w:val="none" w:sz="0" w:space="0" w:color="auto"/>
                <w:left w:val="none" w:sz="0" w:space="0" w:color="auto"/>
                <w:bottom w:val="none" w:sz="0" w:space="0" w:color="auto"/>
                <w:right w:val="none" w:sz="0" w:space="0" w:color="auto"/>
              </w:divBdr>
              <w:divsChild>
                <w:div w:id="1923099442">
                  <w:marLeft w:val="0"/>
                  <w:marRight w:val="0"/>
                  <w:marTop w:val="0"/>
                  <w:marBottom w:val="0"/>
                  <w:divBdr>
                    <w:top w:val="none" w:sz="0" w:space="0" w:color="auto"/>
                    <w:left w:val="none" w:sz="0" w:space="0" w:color="auto"/>
                    <w:bottom w:val="none" w:sz="0" w:space="0" w:color="auto"/>
                    <w:right w:val="none" w:sz="0" w:space="0" w:color="auto"/>
                  </w:divBdr>
                  <w:divsChild>
                    <w:div w:id="74947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662532">
      <w:bodyDiv w:val="1"/>
      <w:marLeft w:val="0"/>
      <w:marRight w:val="0"/>
      <w:marTop w:val="0"/>
      <w:marBottom w:val="0"/>
      <w:divBdr>
        <w:top w:val="none" w:sz="0" w:space="0" w:color="auto"/>
        <w:left w:val="none" w:sz="0" w:space="0" w:color="auto"/>
        <w:bottom w:val="none" w:sz="0" w:space="0" w:color="auto"/>
        <w:right w:val="none" w:sz="0" w:space="0" w:color="auto"/>
      </w:divBdr>
    </w:div>
    <w:div w:id="300615082">
      <w:bodyDiv w:val="1"/>
      <w:marLeft w:val="0"/>
      <w:marRight w:val="0"/>
      <w:marTop w:val="0"/>
      <w:marBottom w:val="0"/>
      <w:divBdr>
        <w:top w:val="none" w:sz="0" w:space="0" w:color="auto"/>
        <w:left w:val="none" w:sz="0" w:space="0" w:color="auto"/>
        <w:bottom w:val="none" w:sz="0" w:space="0" w:color="auto"/>
        <w:right w:val="none" w:sz="0" w:space="0" w:color="auto"/>
      </w:divBdr>
    </w:div>
    <w:div w:id="387384287">
      <w:bodyDiv w:val="1"/>
      <w:marLeft w:val="0"/>
      <w:marRight w:val="0"/>
      <w:marTop w:val="48"/>
      <w:marBottom w:val="0"/>
      <w:divBdr>
        <w:top w:val="none" w:sz="0" w:space="0" w:color="auto"/>
        <w:left w:val="none" w:sz="0" w:space="0" w:color="auto"/>
        <w:bottom w:val="none" w:sz="0" w:space="0" w:color="auto"/>
        <w:right w:val="none" w:sz="0" w:space="0" w:color="auto"/>
      </w:divBdr>
      <w:divsChild>
        <w:div w:id="363798307">
          <w:marLeft w:val="-3150"/>
          <w:marRight w:val="0"/>
          <w:marTop w:val="0"/>
          <w:marBottom w:val="0"/>
          <w:divBdr>
            <w:top w:val="none" w:sz="0" w:space="0" w:color="auto"/>
            <w:left w:val="none" w:sz="0" w:space="0" w:color="auto"/>
            <w:bottom w:val="none" w:sz="0" w:space="0" w:color="auto"/>
            <w:right w:val="none" w:sz="0" w:space="0" w:color="auto"/>
          </w:divBdr>
          <w:divsChild>
            <w:div w:id="94862655">
              <w:marLeft w:val="3150"/>
              <w:marRight w:val="0"/>
              <w:marTop w:val="0"/>
              <w:marBottom w:val="0"/>
              <w:divBdr>
                <w:top w:val="none" w:sz="0" w:space="0" w:color="auto"/>
                <w:left w:val="none" w:sz="0" w:space="0" w:color="auto"/>
                <w:bottom w:val="none" w:sz="0" w:space="0" w:color="auto"/>
                <w:right w:val="none" w:sz="0" w:space="0" w:color="auto"/>
              </w:divBdr>
            </w:div>
          </w:divsChild>
        </w:div>
      </w:divsChild>
    </w:div>
    <w:div w:id="516849043">
      <w:bodyDiv w:val="1"/>
      <w:marLeft w:val="0"/>
      <w:marRight w:val="0"/>
      <w:marTop w:val="0"/>
      <w:marBottom w:val="0"/>
      <w:divBdr>
        <w:top w:val="none" w:sz="0" w:space="0" w:color="auto"/>
        <w:left w:val="none" w:sz="0" w:space="0" w:color="auto"/>
        <w:bottom w:val="none" w:sz="0" w:space="0" w:color="auto"/>
        <w:right w:val="none" w:sz="0" w:space="0" w:color="auto"/>
      </w:divBdr>
    </w:div>
    <w:div w:id="580483986">
      <w:bodyDiv w:val="1"/>
      <w:marLeft w:val="0"/>
      <w:marRight w:val="0"/>
      <w:marTop w:val="48"/>
      <w:marBottom w:val="0"/>
      <w:divBdr>
        <w:top w:val="none" w:sz="0" w:space="0" w:color="auto"/>
        <w:left w:val="none" w:sz="0" w:space="0" w:color="auto"/>
        <w:bottom w:val="none" w:sz="0" w:space="0" w:color="auto"/>
        <w:right w:val="none" w:sz="0" w:space="0" w:color="auto"/>
      </w:divBdr>
      <w:divsChild>
        <w:div w:id="1990476602">
          <w:marLeft w:val="-3150"/>
          <w:marRight w:val="0"/>
          <w:marTop w:val="0"/>
          <w:marBottom w:val="0"/>
          <w:divBdr>
            <w:top w:val="none" w:sz="0" w:space="0" w:color="auto"/>
            <w:left w:val="none" w:sz="0" w:space="0" w:color="auto"/>
            <w:bottom w:val="none" w:sz="0" w:space="0" w:color="auto"/>
            <w:right w:val="none" w:sz="0" w:space="0" w:color="auto"/>
          </w:divBdr>
          <w:divsChild>
            <w:div w:id="585111680">
              <w:marLeft w:val="3150"/>
              <w:marRight w:val="0"/>
              <w:marTop w:val="0"/>
              <w:marBottom w:val="0"/>
              <w:divBdr>
                <w:top w:val="none" w:sz="0" w:space="0" w:color="auto"/>
                <w:left w:val="none" w:sz="0" w:space="0" w:color="auto"/>
                <w:bottom w:val="none" w:sz="0" w:space="0" w:color="auto"/>
                <w:right w:val="none" w:sz="0" w:space="0" w:color="auto"/>
              </w:divBdr>
            </w:div>
          </w:divsChild>
        </w:div>
      </w:divsChild>
    </w:div>
    <w:div w:id="681665385">
      <w:bodyDiv w:val="1"/>
      <w:marLeft w:val="0"/>
      <w:marRight w:val="0"/>
      <w:marTop w:val="0"/>
      <w:marBottom w:val="0"/>
      <w:divBdr>
        <w:top w:val="none" w:sz="0" w:space="0" w:color="auto"/>
        <w:left w:val="none" w:sz="0" w:space="0" w:color="auto"/>
        <w:bottom w:val="none" w:sz="0" w:space="0" w:color="auto"/>
        <w:right w:val="none" w:sz="0" w:space="0" w:color="auto"/>
      </w:divBdr>
    </w:div>
    <w:div w:id="707681513">
      <w:bodyDiv w:val="1"/>
      <w:marLeft w:val="0"/>
      <w:marRight w:val="0"/>
      <w:marTop w:val="0"/>
      <w:marBottom w:val="0"/>
      <w:divBdr>
        <w:top w:val="none" w:sz="0" w:space="0" w:color="auto"/>
        <w:left w:val="none" w:sz="0" w:space="0" w:color="auto"/>
        <w:bottom w:val="none" w:sz="0" w:space="0" w:color="auto"/>
        <w:right w:val="none" w:sz="0" w:space="0" w:color="auto"/>
      </w:divBdr>
    </w:div>
    <w:div w:id="1045643833">
      <w:bodyDiv w:val="1"/>
      <w:marLeft w:val="0"/>
      <w:marRight w:val="0"/>
      <w:marTop w:val="0"/>
      <w:marBottom w:val="0"/>
      <w:divBdr>
        <w:top w:val="none" w:sz="0" w:space="0" w:color="auto"/>
        <w:left w:val="none" w:sz="0" w:space="0" w:color="auto"/>
        <w:bottom w:val="none" w:sz="0" w:space="0" w:color="auto"/>
        <w:right w:val="none" w:sz="0" w:space="0" w:color="auto"/>
      </w:divBdr>
    </w:div>
    <w:div w:id="1126503453">
      <w:bodyDiv w:val="1"/>
      <w:marLeft w:val="0"/>
      <w:marRight w:val="0"/>
      <w:marTop w:val="0"/>
      <w:marBottom w:val="0"/>
      <w:divBdr>
        <w:top w:val="none" w:sz="0" w:space="0" w:color="auto"/>
        <w:left w:val="none" w:sz="0" w:space="0" w:color="auto"/>
        <w:bottom w:val="none" w:sz="0" w:space="0" w:color="auto"/>
        <w:right w:val="none" w:sz="0" w:space="0" w:color="auto"/>
      </w:divBdr>
      <w:divsChild>
        <w:div w:id="246499797">
          <w:marLeft w:val="0"/>
          <w:marRight w:val="0"/>
          <w:marTop w:val="0"/>
          <w:marBottom w:val="0"/>
          <w:divBdr>
            <w:top w:val="none" w:sz="0" w:space="0" w:color="auto"/>
            <w:left w:val="none" w:sz="0" w:space="0" w:color="auto"/>
            <w:bottom w:val="none" w:sz="0" w:space="0" w:color="auto"/>
            <w:right w:val="none" w:sz="0" w:space="0" w:color="auto"/>
          </w:divBdr>
        </w:div>
        <w:div w:id="264507285">
          <w:marLeft w:val="0"/>
          <w:marRight w:val="0"/>
          <w:marTop w:val="0"/>
          <w:marBottom w:val="0"/>
          <w:divBdr>
            <w:top w:val="none" w:sz="0" w:space="0" w:color="auto"/>
            <w:left w:val="none" w:sz="0" w:space="0" w:color="auto"/>
            <w:bottom w:val="none" w:sz="0" w:space="0" w:color="auto"/>
            <w:right w:val="none" w:sz="0" w:space="0" w:color="auto"/>
          </w:divBdr>
        </w:div>
        <w:div w:id="430442939">
          <w:marLeft w:val="0"/>
          <w:marRight w:val="0"/>
          <w:marTop w:val="0"/>
          <w:marBottom w:val="0"/>
          <w:divBdr>
            <w:top w:val="none" w:sz="0" w:space="0" w:color="auto"/>
            <w:left w:val="none" w:sz="0" w:space="0" w:color="auto"/>
            <w:bottom w:val="none" w:sz="0" w:space="0" w:color="auto"/>
            <w:right w:val="none" w:sz="0" w:space="0" w:color="auto"/>
          </w:divBdr>
        </w:div>
        <w:div w:id="740371485">
          <w:marLeft w:val="0"/>
          <w:marRight w:val="0"/>
          <w:marTop w:val="0"/>
          <w:marBottom w:val="0"/>
          <w:divBdr>
            <w:top w:val="none" w:sz="0" w:space="0" w:color="auto"/>
            <w:left w:val="none" w:sz="0" w:space="0" w:color="auto"/>
            <w:bottom w:val="none" w:sz="0" w:space="0" w:color="auto"/>
            <w:right w:val="none" w:sz="0" w:space="0" w:color="auto"/>
          </w:divBdr>
        </w:div>
        <w:div w:id="754785315">
          <w:marLeft w:val="0"/>
          <w:marRight w:val="0"/>
          <w:marTop w:val="0"/>
          <w:marBottom w:val="0"/>
          <w:divBdr>
            <w:top w:val="none" w:sz="0" w:space="0" w:color="auto"/>
            <w:left w:val="none" w:sz="0" w:space="0" w:color="auto"/>
            <w:bottom w:val="none" w:sz="0" w:space="0" w:color="auto"/>
            <w:right w:val="none" w:sz="0" w:space="0" w:color="auto"/>
          </w:divBdr>
        </w:div>
        <w:div w:id="884609690">
          <w:marLeft w:val="0"/>
          <w:marRight w:val="0"/>
          <w:marTop w:val="0"/>
          <w:marBottom w:val="0"/>
          <w:divBdr>
            <w:top w:val="none" w:sz="0" w:space="0" w:color="auto"/>
            <w:left w:val="none" w:sz="0" w:space="0" w:color="auto"/>
            <w:bottom w:val="none" w:sz="0" w:space="0" w:color="auto"/>
            <w:right w:val="none" w:sz="0" w:space="0" w:color="auto"/>
          </w:divBdr>
        </w:div>
        <w:div w:id="1085147446">
          <w:marLeft w:val="0"/>
          <w:marRight w:val="0"/>
          <w:marTop w:val="0"/>
          <w:marBottom w:val="0"/>
          <w:divBdr>
            <w:top w:val="none" w:sz="0" w:space="0" w:color="auto"/>
            <w:left w:val="none" w:sz="0" w:space="0" w:color="auto"/>
            <w:bottom w:val="none" w:sz="0" w:space="0" w:color="auto"/>
            <w:right w:val="none" w:sz="0" w:space="0" w:color="auto"/>
          </w:divBdr>
        </w:div>
        <w:div w:id="1110970758">
          <w:marLeft w:val="0"/>
          <w:marRight w:val="0"/>
          <w:marTop w:val="0"/>
          <w:marBottom w:val="0"/>
          <w:divBdr>
            <w:top w:val="none" w:sz="0" w:space="0" w:color="auto"/>
            <w:left w:val="none" w:sz="0" w:space="0" w:color="auto"/>
            <w:bottom w:val="none" w:sz="0" w:space="0" w:color="auto"/>
            <w:right w:val="none" w:sz="0" w:space="0" w:color="auto"/>
          </w:divBdr>
        </w:div>
        <w:div w:id="1150974470">
          <w:marLeft w:val="0"/>
          <w:marRight w:val="0"/>
          <w:marTop w:val="0"/>
          <w:marBottom w:val="0"/>
          <w:divBdr>
            <w:top w:val="none" w:sz="0" w:space="0" w:color="auto"/>
            <w:left w:val="none" w:sz="0" w:space="0" w:color="auto"/>
            <w:bottom w:val="none" w:sz="0" w:space="0" w:color="auto"/>
            <w:right w:val="none" w:sz="0" w:space="0" w:color="auto"/>
          </w:divBdr>
        </w:div>
        <w:div w:id="1374035491">
          <w:marLeft w:val="0"/>
          <w:marRight w:val="0"/>
          <w:marTop w:val="0"/>
          <w:marBottom w:val="0"/>
          <w:divBdr>
            <w:top w:val="none" w:sz="0" w:space="0" w:color="auto"/>
            <w:left w:val="none" w:sz="0" w:space="0" w:color="auto"/>
            <w:bottom w:val="none" w:sz="0" w:space="0" w:color="auto"/>
            <w:right w:val="none" w:sz="0" w:space="0" w:color="auto"/>
          </w:divBdr>
        </w:div>
        <w:div w:id="1407992635">
          <w:marLeft w:val="0"/>
          <w:marRight w:val="0"/>
          <w:marTop w:val="0"/>
          <w:marBottom w:val="0"/>
          <w:divBdr>
            <w:top w:val="none" w:sz="0" w:space="0" w:color="auto"/>
            <w:left w:val="none" w:sz="0" w:space="0" w:color="auto"/>
            <w:bottom w:val="none" w:sz="0" w:space="0" w:color="auto"/>
            <w:right w:val="none" w:sz="0" w:space="0" w:color="auto"/>
          </w:divBdr>
        </w:div>
        <w:div w:id="1553229633">
          <w:marLeft w:val="0"/>
          <w:marRight w:val="0"/>
          <w:marTop w:val="0"/>
          <w:marBottom w:val="0"/>
          <w:divBdr>
            <w:top w:val="none" w:sz="0" w:space="0" w:color="auto"/>
            <w:left w:val="none" w:sz="0" w:space="0" w:color="auto"/>
            <w:bottom w:val="none" w:sz="0" w:space="0" w:color="auto"/>
            <w:right w:val="none" w:sz="0" w:space="0" w:color="auto"/>
          </w:divBdr>
        </w:div>
        <w:div w:id="1750226172">
          <w:marLeft w:val="0"/>
          <w:marRight w:val="0"/>
          <w:marTop w:val="0"/>
          <w:marBottom w:val="0"/>
          <w:divBdr>
            <w:top w:val="none" w:sz="0" w:space="0" w:color="auto"/>
            <w:left w:val="none" w:sz="0" w:space="0" w:color="auto"/>
            <w:bottom w:val="none" w:sz="0" w:space="0" w:color="auto"/>
            <w:right w:val="none" w:sz="0" w:space="0" w:color="auto"/>
          </w:divBdr>
        </w:div>
        <w:div w:id="1787849465">
          <w:marLeft w:val="0"/>
          <w:marRight w:val="0"/>
          <w:marTop w:val="0"/>
          <w:marBottom w:val="0"/>
          <w:divBdr>
            <w:top w:val="none" w:sz="0" w:space="0" w:color="auto"/>
            <w:left w:val="none" w:sz="0" w:space="0" w:color="auto"/>
            <w:bottom w:val="none" w:sz="0" w:space="0" w:color="auto"/>
            <w:right w:val="none" w:sz="0" w:space="0" w:color="auto"/>
          </w:divBdr>
        </w:div>
        <w:div w:id="1916862519">
          <w:marLeft w:val="0"/>
          <w:marRight w:val="0"/>
          <w:marTop w:val="0"/>
          <w:marBottom w:val="0"/>
          <w:divBdr>
            <w:top w:val="none" w:sz="0" w:space="0" w:color="auto"/>
            <w:left w:val="none" w:sz="0" w:space="0" w:color="auto"/>
            <w:bottom w:val="none" w:sz="0" w:space="0" w:color="auto"/>
            <w:right w:val="none" w:sz="0" w:space="0" w:color="auto"/>
          </w:divBdr>
        </w:div>
        <w:div w:id="1934317768">
          <w:marLeft w:val="0"/>
          <w:marRight w:val="0"/>
          <w:marTop w:val="0"/>
          <w:marBottom w:val="0"/>
          <w:divBdr>
            <w:top w:val="none" w:sz="0" w:space="0" w:color="auto"/>
            <w:left w:val="none" w:sz="0" w:space="0" w:color="auto"/>
            <w:bottom w:val="none" w:sz="0" w:space="0" w:color="auto"/>
            <w:right w:val="none" w:sz="0" w:space="0" w:color="auto"/>
          </w:divBdr>
        </w:div>
        <w:div w:id="1986622875">
          <w:marLeft w:val="0"/>
          <w:marRight w:val="0"/>
          <w:marTop w:val="0"/>
          <w:marBottom w:val="0"/>
          <w:divBdr>
            <w:top w:val="none" w:sz="0" w:space="0" w:color="auto"/>
            <w:left w:val="none" w:sz="0" w:space="0" w:color="auto"/>
            <w:bottom w:val="none" w:sz="0" w:space="0" w:color="auto"/>
            <w:right w:val="none" w:sz="0" w:space="0" w:color="auto"/>
          </w:divBdr>
        </w:div>
        <w:div w:id="1997487852">
          <w:marLeft w:val="0"/>
          <w:marRight w:val="0"/>
          <w:marTop w:val="0"/>
          <w:marBottom w:val="0"/>
          <w:divBdr>
            <w:top w:val="none" w:sz="0" w:space="0" w:color="auto"/>
            <w:left w:val="none" w:sz="0" w:space="0" w:color="auto"/>
            <w:bottom w:val="none" w:sz="0" w:space="0" w:color="auto"/>
            <w:right w:val="none" w:sz="0" w:space="0" w:color="auto"/>
          </w:divBdr>
        </w:div>
      </w:divsChild>
    </w:div>
    <w:div w:id="1168248319">
      <w:bodyDiv w:val="1"/>
      <w:marLeft w:val="0"/>
      <w:marRight w:val="0"/>
      <w:marTop w:val="0"/>
      <w:marBottom w:val="0"/>
      <w:divBdr>
        <w:top w:val="none" w:sz="0" w:space="0" w:color="auto"/>
        <w:left w:val="none" w:sz="0" w:space="0" w:color="auto"/>
        <w:bottom w:val="none" w:sz="0" w:space="0" w:color="auto"/>
        <w:right w:val="none" w:sz="0" w:space="0" w:color="auto"/>
      </w:divBdr>
      <w:divsChild>
        <w:div w:id="152532046">
          <w:marLeft w:val="0"/>
          <w:marRight w:val="0"/>
          <w:marTop w:val="0"/>
          <w:marBottom w:val="0"/>
          <w:divBdr>
            <w:top w:val="none" w:sz="0" w:space="0" w:color="auto"/>
            <w:left w:val="none" w:sz="0" w:space="0" w:color="auto"/>
            <w:bottom w:val="none" w:sz="0" w:space="0" w:color="auto"/>
            <w:right w:val="none" w:sz="0" w:space="0" w:color="auto"/>
          </w:divBdr>
        </w:div>
        <w:div w:id="322586140">
          <w:marLeft w:val="0"/>
          <w:marRight w:val="0"/>
          <w:marTop w:val="0"/>
          <w:marBottom w:val="0"/>
          <w:divBdr>
            <w:top w:val="none" w:sz="0" w:space="0" w:color="auto"/>
            <w:left w:val="none" w:sz="0" w:space="0" w:color="auto"/>
            <w:bottom w:val="none" w:sz="0" w:space="0" w:color="auto"/>
            <w:right w:val="none" w:sz="0" w:space="0" w:color="auto"/>
          </w:divBdr>
        </w:div>
        <w:div w:id="342898611">
          <w:marLeft w:val="0"/>
          <w:marRight w:val="0"/>
          <w:marTop w:val="0"/>
          <w:marBottom w:val="0"/>
          <w:divBdr>
            <w:top w:val="none" w:sz="0" w:space="0" w:color="auto"/>
            <w:left w:val="none" w:sz="0" w:space="0" w:color="auto"/>
            <w:bottom w:val="none" w:sz="0" w:space="0" w:color="auto"/>
            <w:right w:val="none" w:sz="0" w:space="0" w:color="auto"/>
          </w:divBdr>
        </w:div>
        <w:div w:id="350255290">
          <w:marLeft w:val="0"/>
          <w:marRight w:val="0"/>
          <w:marTop w:val="0"/>
          <w:marBottom w:val="0"/>
          <w:divBdr>
            <w:top w:val="none" w:sz="0" w:space="0" w:color="auto"/>
            <w:left w:val="none" w:sz="0" w:space="0" w:color="auto"/>
            <w:bottom w:val="none" w:sz="0" w:space="0" w:color="auto"/>
            <w:right w:val="none" w:sz="0" w:space="0" w:color="auto"/>
          </w:divBdr>
        </w:div>
        <w:div w:id="467599897">
          <w:marLeft w:val="0"/>
          <w:marRight w:val="0"/>
          <w:marTop w:val="0"/>
          <w:marBottom w:val="0"/>
          <w:divBdr>
            <w:top w:val="none" w:sz="0" w:space="0" w:color="auto"/>
            <w:left w:val="none" w:sz="0" w:space="0" w:color="auto"/>
            <w:bottom w:val="none" w:sz="0" w:space="0" w:color="auto"/>
            <w:right w:val="none" w:sz="0" w:space="0" w:color="auto"/>
          </w:divBdr>
        </w:div>
        <w:div w:id="491070008">
          <w:marLeft w:val="0"/>
          <w:marRight w:val="0"/>
          <w:marTop w:val="0"/>
          <w:marBottom w:val="0"/>
          <w:divBdr>
            <w:top w:val="none" w:sz="0" w:space="0" w:color="auto"/>
            <w:left w:val="none" w:sz="0" w:space="0" w:color="auto"/>
            <w:bottom w:val="none" w:sz="0" w:space="0" w:color="auto"/>
            <w:right w:val="none" w:sz="0" w:space="0" w:color="auto"/>
          </w:divBdr>
        </w:div>
        <w:div w:id="636762817">
          <w:marLeft w:val="0"/>
          <w:marRight w:val="0"/>
          <w:marTop w:val="0"/>
          <w:marBottom w:val="0"/>
          <w:divBdr>
            <w:top w:val="none" w:sz="0" w:space="0" w:color="auto"/>
            <w:left w:val="none" w:sz="0" w:space="0" w:color="auto"/>
            <w:bottom w:val="none" w:sz="0" w:space="0" w:color="auto"/>
            <w:right w:val="none" w:sz="0" w:space="0" w:color="auto"/>
          </w:divBdr>
        </w:div>
        <w:div w:id="684556046">
          <w:marLeft w:val="0"/>
          <w:marRight w:val="0"/>
          <w:marTop w:val="0"/>
          <w:marBottom w:val="0"/>
          <w:divBdr>
            <w:top w:val="none" w:sz="0" w:space="0" w:color="auto"/>
            <w:left w:val="none" w:sz="0" w:space="0" w:color="auto"/>
            <w:bottom w:val="none" w:sz="0" w:space="0" w:color="auto"/>
            <w:right w:val="none" w:sz="0" w:space="0" w:color="auto"/>
          </w:divBdr>
        </w:div>
        <w:div w:id="805395348">
          <w:marLeft w:val="0"/>
          <w:marRight w:val="0"/>
          <w:marTop w:val="0"/>
          <w:marBottom w:val="0"/>
          <w:divBdr>
            <w:top w:val="none" w:sz="0" w:space="0" w:color="auto"/>
            <w:left w:val="none" w:sz="0" w:space="0" w:color="auto"/>
            <w:bottom w:val="none" w:sz="0" w:space="0" w:color="auto"/>
            <w:right w:val="none" w:sz="0" w:space="0" w:color="auto"/>
          </w:divBdr>
        </w:div>
        <w:div w:id="858542330">
          <w:marLeft w:val="0"/>
          <w:marRight w:val="0"/>
          <w:marTop w:val="0"/>
          <w:marBottom w:val="0"/>
          <w:divBdr>
            <w:top w:val="none" w:sz="0" w:space="0" w:color="auto"/>
            <w:left w:val="none" w:sz="0" w:space="0" w:color="auto"/>
            <w:bottom w:val="none" w:sz="0" w:space="0" w:color="auto"/>
            <w:right w:val="none" w:sz="0" w:space="0" w:color="auto"/>
          </w:divBdr>
        </w:div>
        <w:div w:id="1122191025">
          <w:marLeft w:val="0"/>
          <w:marRight w:val="0"/>
          <w:marTop w:val="0"/>
          <w:marBottom w:val="0"/>
          <w:divBdr>
            <w:top w:val="none" w:sz="0" w:space="0" w:color="auto"/>
            <w:left w:val="none" w:sz="0" w:space="0" w:color="auto"/>
            <w:bottom w:val="none" w:sz="0" w:space="0" w:color="auto"/>
            <w:right w:val="none" w:sz="0" w:space="0" w:color="auto"/>
          </w:divBdr>
        </w:div>
        <w:div w:id="1167669236">
          <w:marLeft w:val="0"/>
          <w:marRight w:val="0"/>
          <w:marTop w:val="0"/>
          <w:marBottom w:val="0"/>
          <w:divBdr>
            <w:top w:val="none" w:sz="0" w:space="0" w:color="auto"/>
            <w:left w:val="none" w:sz="0" w:space="0" w:color="auto"/>
            <w:bottom w:val="none" w:sz="0" w:space="0" w:color="auto"/>
            <w:right w:val="none" w:sz="0" w:space="0" w:color="auto"/>
          </w:divBdr>
        </w:div>
        <w:div w:id="1304963176">
          <w:marLeft w:val="0"/>
          <w:marRight w:val="0"/>
          <w:marTop w:val="0"/>
          <w:marBottom w:val="0"/>
          <w:divBdr>
            <w:top w:val="none" w:sz="0" w:space="0" w:color="auto"/>
            <w:left w:val="none" w:sz="0" w:space="0" w:color="auto"/>
            <w:bottom w:val="none" w:sz="0" w:space="0" w:color="auto"/>
            <w:right w:val="none" w:sz="0" w:space="0" w:color="auto"/>
          </w:divBdr>
        </w:div>
        <w:div w:id="1622179249">
          <w:marLeft w:val="0"/>
          <w:marRight w:val="0"/>
          <w:marTop w:val="0"/>
          <w:marBottom w:val="0"/>
          <w:divBdr>
            <w:top w:val="none" w:sz="0" w:space="0" w:color="auto"/>
            <w:left w:val="none" w:sz="0" w:space="0" w:color="auto"/>
            <w:bottom w:val="none" w:sz="0" w:space="0" w:color="auto"/>
            <w:right w:val="none" w:sz="0" w:space="0" w:color="auto"/>
          </w:divBdr>
        </w:div>
        <w:div w:id="1646084752">
          <w:marLeft w:val="0"/>
          <w:marRight w:val="0"/>
          <w:marTop w:val="0"/>
          <w:marBottom w:val="0"/>
          <w:divBdr>
            <w:top w:val="none" w:sz="0" w:space="0" w:color="auto"/>
            <w:left w:val="none" w:sz="0" w:space="0" w:color="auto"/>
            <w:bottom w:val="none" w:sz="0" w:space="0" w:color="auto"/>
            <w:right w:val="none" w:sz="0" w:space="0" w:color="auto"/>
          </w:divBdr>
        </w:div>
        <w:div w:id="1799685325">
          <w:marLeft w:val="0"/>
          <w:marRight w:val="0"/>
          <w:marTop w:val="0"/>
          <w:marBottom w:val="0"/>
          <w:divBdr>
            <w:top w:val="none" w:sz="0" w:space="0" w:color="auto"/>
            <w:left w:val="none" w:sz="0" w:space="0" w:color="auto"/>
            <w:bottom w:val="none" w:sz="0" w:space="0" w:color="auto"/>
            <w:right w:val="none" w:sz="0" w:space="0" w:color="auto"/>
          </w:divBdr>
        </w:div>
        <w:div w:id="1938363532">
          <w:marLeft w:val="0"/>
          <w:marRight w:val="0"/>
          <w:marTop w:val="0"/>
          <w:marBottom w:val="0"/>
          <w:divBdr>
            <w:top w:val="none" w:sz="0" w:space="0" w:color="auto"/>
            <w:left w:val="none" w:sz="0" w:space="0" w:color="auto"/>
            <w:bottom w:val="none" w:sz="0" w:space="0" w:color="auto"/>
            <w:right w:val="none" w:sz="0" w:space="0" w:color="auto"/>
          </w:divBdr>
        </w:div>
        <w:div w:id="2143305340">
          <w:marLeft w:val="0"/>
          <w:marRight w:val="0"/>
          <w:marTop w:val="0"/>
          <w:marBottom w:val="0"/>
          <w:divBdr>
            <w:top w:val="none" w:sz="0" w:space="0" w:color="auto"/>
            <w:left w:val="none" w:sz="0" w:space="0" w:color="auto"/>
            <w:bottom w:val="none" w:sz="0" w:space="0" w:color="auto"/>
            <w:right w:val="none" w:sz="0" w:space="0" w:color="auto"/>
          </w:divBdr>
        </w:div>
      </w:divsChild>
    </w:div>
    <w:div w:id="1182400637">
      <w:bodyDiv w:val="1"/>
      <w:marLeft w:val="0"/>
      <w:marRight w:val="0"/>
      <w:marTop w:val="0"/>
      <w:marBottom w:val="0"/>
      <w:divBdr>
        <w:top w:val="none" w:sz="0" w:space="0" w:color="auto"/>
        <w:left w:val="none" w:sz="0" w:space="0" w:color="auto"/>
        <w:bottom w:val="none" w:sz="0" w:space="0" w:color="auto"/>
        <w:right w:val="none" w:sz="0" w:space="0" w:color="auto"/>
      </w:divBdr>
    </w:div>
    <w:div w:id="1195072178">
      <w:bodyDiv w:val="1"/>
      <w:marLeft w:val="0"/>
      <w:marRight w:val="0"/>
      <w:marTop w:val="0"/>
      <w:marBottom w:val="0"/>
      <w:divBdr>
        <w:top w:val="none" w:sz="0" w:space="0" w:color="auto"/>
        <w:left w:val="none" w:sz="0" w:space="0" w:color="auto"/>
        <w:bottom w:val="none" w:sz="0" w:space="0" w:color="auto"/>
        <w:right w:val="none" w:sz="0" w:space="0" w:color="auto"/>
      </w:divBdr>
    </w:div>
    <w:div w:id="1195314555">
      <w:bodyDiv w:val="1"/>
      <w:marLeft w:val="0"/>
      <w:marRight w:val="0"/>
      <w:marTop w:val="0"/>
      <w:marBottom w:val="0"/>
      <w:divBdr>
        <w:top w:val="none" w:sz="0" w:space="0" w:color="auto"/>
        <w:left w:val="none" w:sz="0" w:space="0" w:color="auto"/>
        <w:bottom w:val="none" w:sz="0" w:space="0" w:color="auto"/>
        <w:right w:val="none" w:sz="0" w:space="0" w:color="auto"/>
      </w:divBdr>
    </w:div>
    <w:div w:id="1208956914">
      <w:bodyDiv w:val="1"/>
      <w:marLeft w:val="0"/>
      <w:marRight w:val="0"/>
      <w:marTop w:val="0"/>
      <w:marBottom w:val="0"/>
      <w:divBdr>
        <w:top w:val="none" w:sz="0" w:space="0" w:color="auto"/>
        <w:left w:val="none" w:sz="0" w:space="0" w:color="auto"/>
        <w:bottom w:val="none" w:sz="0" w:space="0" w:color="auto"/>
        <w:right w:val="none" w:sz="0" w:space="0" w:color="auto"/>
      </w:divBdr>
    </w:div>
    <w:div w:id="1380787414">
      <w:bodyDiv w:val="1"/>
      <w:marLeft w:val="0"/>
      <w:marRight w:val="0"/>
      <w:marTop w:val="0"/>
      <w:marBottom w:val="0"/>
      <w:divBdr>
        <w:top w:val="none" w:sz="0" w:space="0" w:color="auto"/>
        <w:left w:val="none" w:sz="0" w:space="0" w:color="auto"/>
        <w:bottom w:val="none" w:sz="0" w:space="0" w:color="auto"/>
        <w:right w:val="none" w:sz="0" w:space="0" w:color="auto"/>
      </w:divBdr>
    </w:div>
    <w:div w:id="1401176315">
      <w:bodyDiv w:val="1"/>
      <w:marLeft w:val="0"/>
      <w:marRight w:val="0"/>
      <w:marTop w:val="0"/>
      <w:marBottom w:val="0"/>
      <w:divBdr>
        <w:top w:val="none" w:sz="0" w:space="0" w:color="auto"/>
        <w:left w:val="none" w:sz="0" w:space="0" w:color="auto"/>
        <w:bottom w:val="none" w:sz="0" w:space="0" w:color="auto"/>
        <w:right w:val="none" w:sz="0" w:space="0" w:color="auto"/>
      </w:divBdr>
    </w:div>
    <w:div w:id="1483697016">
      <w:bodyDiv w:val="1"/>
      <w:marLeft w:val="0"/>
      <w:marRight w:val="0"/>
      <w:marTop w:val="0"/>
      <w:marBottom w:val="0"/>
      <w:divBdr>
        <w:top w:val="none" w:sz="0" w:space="0" w:color="auto"/>
        <w:left w:val="none" w:sz="0" w:space="0" w:color="auto"/>
        <w:bottom w:val="none" w:sz="0" w:space="0" w:color="auto"/>
        <w:right w:val="none" w:sz="0" w:space="0" w:color="auto"/>
      </w:divBdr>
    </w:div>
    <w:div w:id="1811483006">
      <w:bodyDiv w:val="1"/>
      <w:marLeft w:val="0"/>
      <w:marRight w:val="0"/>
      <w:marTop w:val="0"/>
      <w:marBottom w:val="0"/>
      <w:divBdr>
        <w:top w:val="none" w:sz="0" w:space="0" w:color="auto"/>
        <w:left w:val="none" w:sz="0" w:space="0" w:color="auto"/>
        <w:bottom w:val="none" w:sz="0" w:space="0" w:color="auto"/>
        <w:right w:val="none" w:sz="0" w:space="0" w:color="auto"/>
      </w:divBdr>
    </w:div>
    <w:div w:id="1865248188">
      <w:bodyDiv w:val="1"/>
      <w:marLeft w:val="0"/>
      <w:marRight w:val="0"/>
      <w:marTop w:val="0"/>
      <w:marBottom w:val="0"/>
      <w:divBdr>
        <w:top w:val="none" w:sz="0" w:space="0" w:color="auto"/>
        <w:left w:val="none" w:sz="0" w:space="0" w:color="auto"/>
        <w:bottom w:val="none" w:sz="0" w:space="0" w:color="auto"/>
        <w:right w:val="none" w:sz="0" w:space="0" w:color="auto"/>
      </w:divBdr>
    </w:div>
    <w:div w:id="1901088834">
      <w:bodyDiv w:val="1"/>
      <w:marLeft w:val="0"/>
      <w:marRight w:val="0"/>
      <w:marTop w:val="0"/>
      <w:marBottom w:val="0"/>
      <w:divBdr>
        <w:top w:val="none" w:sz="0" w:space="0" w:color="auto"/>
        <w:left w:val="none" w:sz="0" w:space="0" w:color="auto"/>
        <w:bottom w:val="none" w:sz="0" w:space="0" w:color="auto"/>
        <w:right w:val="none" w:sz="0" w:space="0" w:color="auto"/>
      </w:divBdr>
    </w:div>
    <w:div w:id="1967392035">
      <w:bodyDiv w:val="1"/>
      <w:marLeft w:val="0"/>
      <w:marRight w:val="0"/>
      <w:marTop w:val="0"/>
      <w:marBottom w:val="0"/>
      <w:divBdr>
        <w:top w:val="none" w:sz="0" w:space="0" w:color="auto"/>
        <w:left w:val="none" w:sz="0" w:space="0" w:color="auto"/>
        <w:bottom w:val="none" w:sz="0" w:space="0" w:color="auto"/>
        <w:right w:val="none" w:sz="0" w:space="0" w:color="auto"/>
      </w:divBdr>
    </w:div>
    <w:div w:id="205137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13" Type="http://schemas.openxmlformats.org/officeDocument/2006/relationships/settings" Target="settings.xml"/><Relationship Id="rId18" Type="http://schemas.openxmlformats.org/officeDocument/2006/relationships/header" Target="header1.xml"/><Relationship Id="rId26" Type="http://schemas.openxmlformats.org/officeDocument/2006/relationships/hyperlink" Target="mailto:procurement@transport-community.org"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customXml" Target="../customXml/item7.xml"/><Relationship Id="rId12" Type="http://schemas.openxmlformats.org/officeDocument/2006/relationships/styles" Target="styles.xml"/><Relationship Id="rId17" Type="http://schemas.openxmlformats.org/officeDocument/2006/relationships/image" Target="media/image1.png"/><Relationship Id="rId25" Type="http://schemas.openxmlformats.org/officeDocument/2006/relationships/hyperlink" Target="mailto:procurement@transport-community.org"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endnotes" Target="endnotes.xml"/><Relationship Id="rId20" Type="http://schemas.openxmlformats.org/officeDocument/2006/relationships/footer" Target="footer2.xm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numbering" Target="numbering.xml"/><Relationship Id="rId24" Type="http://schemas.openxmlformats.org/officeDocument/2006/relationships/hyperlink" Target="https://www.transport-community.org/wp-content/uploads/2019/11/transport-community-headquarters.pdf"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notes" Target="footnotes.xml"/><Relationship Id="rId23" Type="http://schemas.openxmlformats.org/officeDocument/2006/relationships/hyperlink" Target="http://www.sanctionsmap.eu" TargetMode="External"/><Relationship Id="rId28" Type="http://schemas.openxmlformats.org/officeDocument/2006/relationships/header" Target="header4.xml"/><Relationship Id="rId10" Type="http://schemas.openxmlformats.org/officeDocument/2006/relationships/customXml" Target="../customXml/item10.xml"/><Relationship Id="rId19" Type="http://schemas.openxmlformats.org/officeDocument/2006/relationships/footer" Target="footer1.xml"/><Relationship Id="rId31"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footer" Target="footer3.xml"/><Relationship Id="rId27" Type="http://schemas.openxmlformats.org/officeDocument/2006/relationships/header" Target="header3.xml"/><Relationship Id="rId30" Type="http://schemas.openxmlformats.org/officeDocument/2006/relationships/header" Target="header5.xml"/><Relationship Id="rId8" Type="http://schemas.openxmlformats.org/officeDocument/2006/relationships/customXml" Target="../customXml/item8.xml"/></Relationships>
</file>

<file path=word/_rels/footnotes.xml.rels><?xml version="1.0" encoding="UTF-8" standalone="yes"?>
<Relationships xmlns="http://schemas.openxmlformats.org/package/2006/relationships"><Relationship Id="rId1" Type="http://schemas.openxmlformats.org/officeDocument/2006/relationships/hyperlink" Target="https://wikis.ec.europa.eu/display/ExactExternalWiki/Annex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DIaLOGIKa\Eurolook\Templates\Eurolook.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Texts>
  <SecurityPharma>Pharma Investigations</SecurityPharma>
  <MarkingUntilText>UNTIL</MarkingUntilText>
  <SecurityMediationServiceMatter>Mediation Service</SecurityMediationServiceMatter>
  <SecurityEconomyAndFinance>Economy and Finance</SecurityEconomyAndFinance>
  <FooterFax>Fax</FooterFax>
  <COMPFootnoteText>{field:HYPERLINK "https://myintracomm.ec.europa.eu/corp/security/EN/newDS3/SensitiveInformation/Pages/SPECIAL-HANDLING-INFORMATION-DG-COMP.aspx?ln=en" |https://www.europa.eu/handling_instructions}</COMPFootnoteText>
  <SensitiveHandlingIASOperations>The marking is applied to operational documents handled in the context of audits, consulting engagements and risk assessments of the Internal Audit Service. Distribution of the documents is based on a strictly ‘need-to-know’ basis. Recipients of the documents must adhere to the same marking and handling rules, preventing unauthorised persons from accessing such documents or information. When a document marked ‘{bold:SENSITIVE}: {italic:IAS Operations}’ is sent via e-mail, it must be encrypted and a disclaimer must be added in a signature. Any person receiving documents and all associated information marked ‘{bold:SENSITIVE}: {italic:IAS Operations}’ who is not the intended recipient must inform the sender and destroy the documents by appropriate secure means. The documents may contain personal data as defined in Article 3(1) of Regulation (EU) 2018/1725. Recipients are subject to the responsibilities defined in this article.</SensitiveHandlingIASOperations>
  <NoteCopy>c.c.:</NoteCopy>
  <FooterOffice>Office:</FooterOffice>
  <SecurityOlafInvestigations>OLAF Investigations</SecurityOlafInvestigations>
  <NoteReference>Ref.:</NoteReference>
  <SpecialHandlingClima>CLIMA</SpecialHandlingClima>
  <ETSHandlingFootnote>{field:HYPERLINK "https://myintracomm.ec.europa.eu/corp/security/EN/newDS3/SensitiveInformation/Pages/default.aspx" |https://www.europa.eu/handling_instructions}.</ETSHandlingFootnote>
  <CLIMAfootnotetext>{field:HYPERLINK "https://myintracomm.ec.europa.eu/corp/security/EN/newDS3/SensitiveInformation/Pages/SPECIAL-HANDLING-INFORMATION-DG-CLIMA.aspx?ln=en" |https://www.europa.eu/handling_instructions}.</CLIMAfootnotetext>
  <SensitiveHandling>Not for distribution. Do not read or carry openly in public places. Must be stored securely and encrypted in storage and transmission. Destroy copies by shredding or secure deletion. Full handling instructions: </SensitiveHandling>
  <SensitiveFootnoteHyperlink>{field:HYPERLINK "https://europa.eu/!db43PX" |https://europa.eu/!db43PX}</SensitiveFootnoteHyperlink>
  <NoteFile>Note for the File</NoteFile>
  <SecurityOlafSpecialHandling>OLAF Investigations</SecurityOlafSpecialHandling>
  <NoteParticipants>Participants:</NoteParticipants>
  <ClimaSensitive>CLIMA</ClimaSensitive>
  <CourtProceduralDocuments>Court Procedural Documents</CourtProceduralDocuments>
  <NoteParticipant>Participant:</NoteParticipant>
  <EconomyFinanceHandling>{field:HYPERLINK "https://myintracomm.ec.europa.eu/corp/security/EN/newDS3/SensitiveInformation/Pages/SPECIAL-HANDLING-INFORMATION-DG-ECFIN.aspx?ln=en" |https://www.europa.eu/handling_instructions}</EconomyFinanceHandling>
  <OrgaRoot>EUROPEAN COMMISSION</OrgaRoot>
  <NoteCopies>c.c.:</NoteCopies>
  <NoteSubject>Subject:</NoteSubject>
  <Contact>Contact:</Contact>
  <SensitiveLabel>Sensitive</SensitiveLabel>
  <OLAFHandlingInstructions>{field:HYPERLINK "https://myintracomm.ec.europa.eu/corp/security/EN/newDS3/SensitiveInformation/Pages/SPECIAL-HANDLING-INFORMATION-OLAF-Investigations.aspx?ln=en" |https://www.europa.eu/handling_instructions}.</OLAFHandlingInstructions>
  <SpecialHandlingLabel>Special Handling</SpecialHandlingLabel>
  <SecurityInvestigationsDisciplinary>Investigations and Disciplinary Matters</SecurityInvestigationsDisciplinary>
  <SecurityCompOperations>COMP Operations</SecurityCompOperations>
  <NoteEnclosure>Enclosure:</NoteEnclosure>
  <SecurityReleasable>RELEASABLE TO:</SecurityReleasable>
  <AddresseeTo>To:</AddresseeTo>
  <SecurityStaffMatter>Staff Matter</SecurityStaffMatter>
  <SecurityOpinionLegalService>Opinion of the Legal Service</SecurityOpinionLegalService>
  <SpecialHandlingFootnote>Special handling instructions are given at </SpecialHandlingFootnote>
  <PharmaHandlingInstructions>{field:HYPERLINK "https://myintracomm.ec.europa.eu/corp/security/EN/newDS3/SensitiveInformation/Pages/SPECIAL-HANDLING-INFORMATION-Pharma-investigations.aspx?ln=en" |https://www.europa.eu/handling_instructions}</PharmaHandlingInstructions>
  <SecurityEtsSensitive>ETS</SecurityEtsSensitive>
  <NoteHead>Note for the attention of</NoteHead>
  <SecurityEtsCritical>ETS Critical</SecurityEtsCritical>
  <SecurityCompSpecial>COMP</SecurityCompSpecial>
  <EmbargoUnlimited>Embargo (Unlimited)</EmbargoUnlimited>
  <Table>Table </Table>
  <SensitiveFootnoteHyperlinkIASOperations>Handling instructions for SENSITIVE information are given at {field: HYPERLINK "https://europa.eu/!db43PX" |https://europa.eu/!db43PX}.</SensitiveFootnoteHyperlinkIASOperations>
  <SecurityPharmaSpecial>Pharma Investigations</SecurityPharmaSpecial>
  <TOCHeading>Table of Contents</TOCHeading>
  <AddressFooterBrussels>Commission européenne/Europese Commissie, 1049 Bruxelles/Brussel, BELGIQUE/BELGIË - Tel. +32 22991111</AddressFooterBrussels>
  <ETSLimited>ETS Joint Procurement</ETSLimited>
  <SecurityIasOperations>IAS Operations</SecurityIasOperations>
  <FooterPhone>Tel. direct line</FooterPhone>
  <SecuritySecurityMatter>Security Matter</SecuritySecurityMatter>
  <NoteEnclosures>Enclosures:</NoteEnclosures>
  <SecurityMedicalSecret>Medical Secret</SecurityMedicalSecret>
  <Contacts>Contacts:</Contacts>
  <SecurityEmbargo>EMBARGO UNTIL</SecurityEmbargo>
  <DateFormatShort>dd/MM/yyyy</DateFormatShort>
  <DateFormatLong>d MMMM yyyy</DateFormatLong>
</Texts>
</file>

<file path=customXml/item4.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b4d87c80bc722943644bca8c20625a6d">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5d30a449d2552eb15a426bc99e4b260e"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lcf76f155ced4ddcb4097134ff3c332f xmlns="e58321d1-96ae-4277-903e-ca0cbd60591a">
      <Terms xmlns="http://schemas.microsoft.com/office/infopath/2007/PartnerControls"/>
    </lcf76f155ced4ddcb4097134ff3c332f>
    <TaxCatchAll xmlns="e6b88493-a865-49b9-b502-6098bd4e94c2" xsi:nil="true"/>
  </documentManagement>
</p: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8.xml><?xml version="1.0" encoding="utf-8"?>
<EurolookProperties>
  <ProductCustomizationId/>
  <Created>
    <Version>4.1</Version>
    <Date>2020-03-25T13:59:03</Date>
    <Language>EN</Language>
  </Created>
  <Edited>
    <Version>10.0.40769.0</Version>
    <Date>2020-03-25T14:00:04</Date>
  </Edited>
  <DocumentModel>
    <Id>0b054141-88b1-4efb-8c91-2905cb0bed6c</Id>
    <Name>Note</Name>
  </DocumentModel>
  <DocumentDate/>
  <DocumentVersion/>
  <CompatibilityMode>Eurolook4X</CompatibilityMode>
  <Address/>
</EurolookProperties>
</file>

<file path=customXml/item9.xml><?xml version="1.0" encoding="utf-8"?>
<Author Role="Creator">
  <Id>5c306dff-721a-49a8-be1b-c58454bc4246</Id>
  <Names>
    <Latin>
      <FirstName>Maria</FirstName>
      <LastName>DIMITROVA</LastName>
    </Latin>
    <Greek>
      <FirstName/>
      <LastName/>
    </Greek>
    <Cyrillic>
      <FirstName/>
      <LastName/>
    </Cyrillic>
    <DocumentScript>
      <FirstName>Maria</FirstName>
      <LastName>DIMITROVA</LastName>
      <FullName>Maria DIMITROVA</FullName>
    </DocumentScript>
  </Names>
  <Initials>MD</Initials>
  <Gender>f</Gender>
  <Email>Maria.DIMITROVA@ec.europa.eu</Email>
  <Service>MOVE.SRD.3</Service>
  <Function ADCode="" ShowInSignature="true" ShowInHeader="false" HeaderText=""/>
  <WebAddress/>
  <InheritedWebAddress>WebAddress</InheritedWebAddress>
  <OrgaEntity1>
    <Id>ea1c3ed3-e8e7-4193-871c-fb723702a017</Id>
    <LogicalLevel>1</LogicalLevel>
    <Name>MOVE</Name>
    <HeadLine1>DIRECTORATE-GENERAL FOR MOBILITY AND TRANSPORT</HeadLine1>
    <HeadLine2/>
    <PrimaryAddressId>f03b5801-04c9-4931-aa17-c6d6c70bc579</PrimaryAddressId>
    <SecondaryAddressId/>
    <WebAddress>WebAddress</WebAddress>
    <InheritedWebAddress>WebAddress</InheritedWebAddress>
    <ShowInHeader>true</ShowInHeader>
  </OrgaEntity1>
  <OrgaEntity2>
    <Id>7b6e1415-1b85-40bb-83e2-b227da39304c</Id>
    <LogicalLevel>2</LogicalLevel>
    <Name>MOVE.SRD</Name>
    <HeadLine1>SRD - Shared Resource Directorate</HeadLine1>
    <HeadLine2/>
    <PrimaryAddressId>f03b5801-04c9-4931-aa17-c6d6c70bc579</PrimaryAddressId>
    <SecondaryAddressId>1264fb81-f6bb-475e-9f9d-a937d3be6ee2</SecondaryAddressId>
    <WebAddress/>
    <InheritedWebAddress>WebAddress</InheritedWebAddress>
    <ShowInHeader>true</ShowInHeader>
  </OrgaEntity2>
  <OrgaEntity3>
    <Id>387654d5-8edc-4257-a798-65d9fb7770ed</Id>
    <LogicalLevel>3</LogicalLevel>
    <Name>MOVE.SRD.3</Name>
    <HeadLine1>SRD.3 - Budget and financial management</HeadLine1>
    <HeadLine2/>
    <PrimaryAddressId>f03b5801-04c9-4931-aa17-c6d6c70bc579</PrimaryAddressId>
    <SecondaryAddressId/>
    <WebAddress/>
    <InheritedWebAddress>WebAddress</InheritedWebAddress>
    <ShowInHeader>true</ShowInHeader>
  </OrgaEntity3>
  <Addresses>
    <Address>
      <Id>f03b5801-04c9-4931-aa17-c6d6c70bc579</Id>
      <Name>Brussels</Name>
      <PhoneNumberPrefix>+32 229-</PhoneNumberPrefix>
      <TranslatedName>Brussels</TranslatedName>
      <Location>Brussels,</Location>
      <Footer>Commission européenne/Europese Commissie, 1049 Bruxelles/Brussel, BELGIQUE/BELGIË - Tel. +32 22991111</Footer>
    </Address>
    <Address>
      <Id>1264fb81-f6bb-475e-9f9d-a937d3be6ee2</Id>
      <Name>Luxembourg</Name>
      <PhoneNumberPrefix>+352 4301-</PhoneNumberPrefix>
      <TranslatedName>Luxembourg</TranslatedName>
      <Location>Luxembourg,</Location>
      <Footer>Commission européenne, 2920 Luxembourg, LUXEMBOURG - Tel. +352 43011</Footer>
    </Address>
  </Addresses>
  <JobAssignmentId/>
  <MainWorkplace IsMain="true">
    <AddressId>f03b5801-04c9-4931-aa17-c6d6c70bc579</AddressId>
    <Fax/>
    <Phone>+32 229-96351</Phone>
    <Office>DM24 01/016</Office>
  </MainWorkplace>
  <Workplaces>
    <Workplace IsMain="false">
      <AddressId>1264fb81-f6bb-475e-9f9d-a937d3be6ee2</AddressId>
      <Fax/>
      <Phone/>
      <Office/>
    </Workplace>
    <Workplace IsMain="true">
      <AddressId>f03b5801-04c9-4931-aa17-c6d6c70bc579</AddressId>
      <Fax/>
      <Phone>+32 229-96351</Phone>
      <Office>DM24 01/016</Office>
    </Workplace>
  </Workplaces>
</Author>
</file>

<file path=customXml/item10.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595DD6-36E9-4B6A-94C8-88222FB32DEA}">
  <ds:schemaRefs>
    <ds:schemaRef ds:uri="http://schemas.microsoft.com/sharepoint/v3/contenttype/forms"/>
  </ds:schemaRefs>
</ds:datastoreItem>
</file>

<file path=customXml/itemProps2.xml><?xml version="1.0" encoding="utf-8"?>
<ds:datastoreItem xmlns:ds="http://schemas.openxmlformats.org/officeDocument/2006/customXml" ds:itemID="{E3CFD6E2-A610-4419-86FB-73D6A7A03966}">
  <ds:schemaRefs>
    <ds:schemaRef ds:uri="http://schemas.microsoft.com/sharepoint/v3/contenttype/forms"/>
  </ds:schemaRefs>
</ds:datastoreItem>
</file>

<file path=customXml/itemProps3.xml><?xml version="1.0" encoding="utf-8"?>
<ds:datastoreItem xmlns:ds="http://schemas.openxmlformats.org/officeDocument/2006/customXml" ds:itemID="{FD497F09-11FC-429D-879D-613DAA3A479F}">
  <ds:schemaRefs/>
</ds:datastoreItem>
</file>

<file path=customXml/itemProps4.xml><?xml version="1.0" encoding="utf-8"?>
<ds:datastoreItem xmlns:ds="http://schemas.openxmlformats.org/officeDocument/2006/customXml" ds:itemID="{8773D1E7-73BF-4570-A5E4-C54F2818E3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01CAD20-30CA-4B23-B7A2-8BBC3B4991F8}">
  <ds:schemaRefs>
    <ds:schemaRef ds:uri="http://schemas.microsoft.com/sharepoint/v3/contenttype/forms"/>
  </ds:schemaRefs>
</ds:datastoreItem>
</file>

<file path=customXml/itemProps6.xml><?xml version="1.0" encoding="utf-8"?>
<ds:datastoreItem xmlns:ds="http://schemas.openxmlformats.org/officeDocument/2006/customXml" ds:itemID="{8EBCED03-8451-4D69-9F33-F3F7EF6D4E67}">
  <ds:schemaRefs>
    <ds:schemaRef ds:uri="http://schemas.microsoft.com/office/2006/metadata/properties"/>
    <ds:schemaRef ds:uri="http://schemas.microsoft.com/office/infopath/2007/PartnerControls"/>
    <ds:schemaRef ds:uri="e58321d1-96ae-4277-903e-ca0cbd60591a"/>
    <ds:schemaRef ds:uri="e6b88493-a865-49b9-b502-6098bd4e94c2"/>
  </ds:schemaRefs>
</ds:datastoreItem>
</file>

<file path=customXml/itemProps7.xml><?xml version="1.0" encoding="utf-8"?>
<ds:datastoreItem xmlns:ds="http://schemas.openxmlformats.org/officeDocument/2006/customXml" ds:itemID="{09CC3E73-4DE7-49C9-BAA8-3E6897A2EDE7}">
  <ds:schemaRefs>
    <ds:schemaRef ds:uri="http://schemas.microsoft.com/sharepoint/v3/contenttype/forms"/>
  </ds:schemaRefs>
</ds:datastoreItem>
</file>

<file path=customXml/itemProps8.xml><?xml version="1.0" encoding="utf-8"?>
<ds:datastoreItem xmlns:ds="http://schemas.openxmlformats.org/officeDocument/2006/customXml" ds:itemID="{B521C50C-5A2C-46F6-A257-6D244CAACD67}">
  <ds:schemaRefs/>
</ds:datastoreItem>
</file>

<file path=customXml/itemProps9.xml><?xml version="1.0" encoding="utf-8"?>
<ds:datastoreItem xmlns:ds="http://schemas.openxmlformats.org/officeDocument/2006/customXml" ds:itemID="{F7D870F0-4C82-404D-8FE0-20D13133733E}">
  <ds:schemaRefs/>
</ds:datastoreItem>
</file>

<file path=customXml/itemProps10.xml><?xml version="1.0" encoding="utf-8"?>
<ds:datastoreItem xmlns:ds="http://schemas.openxmlformats.org/officeDocument/2006/customXml" ds:itemID="{A60529DC-F57B-4F74-A968-8F3277C89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Eurolook</Template>
  <TotalTime>5</TotalTime>
  <Pages>19</Pages>
  <Words>5615</Words>
  <Characters>33570</Characters>
  <Application>Microsoft Office Word</Application>
  <DocSecurity>0</DocSecurity>
  <Lines>932</Lines>
  <Paragraphs>477</Paragraphs>
  <ScaleCrop>false</ScaleCrop>
  <Company>European Commission</Company>
  <LinksUpToDate>false</LinksUpToDate>
  <CharactersWithSpaces>38708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FIDALGO MARIA</dc:creator>
  <cp:keywords>EL4</cp:keywords>
  <dc:description/>
  <cp:lastModifiedBy>Ružica Simović</cp:lastModifiedBy>
  <cp:revision>6</cp:revision>
  <cp:lastPrinted>2022-08-20T06:25:00Z</cp:lastPrinted>
  <dcterms:created xsi:type="dcterms:W3CDTF">2025-10-24T08:18:00Z</dcterms:created>
  <dcterms:modified xsi:type="dcterms:W3CDTF">2025-10-24T08:45:00Z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4.1.6.3</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50000</vt:lpwstr>
  </property>
  <property fmtid="{D5CDD505-2E9C-101B-9397-08002B2CF9AE}" pid="8" name="EL_Author">
    <vt:lpwstr>FIDALGO MARIA</vt:lpwstr>
  </property>
  <property fmtid="{D5CDD505-2E9C-101B-9397-08002B2CF9AE}" pid="9" name="Type">
    <vt:lpwstr>Eurolook Note &amp; Letter</vt:lpwstr>
  </property>
  <property fmtid="{D5CDD505-2E9C-101B-9397-08002B2CF9AE}" pid="10" name="Language">
    <vt:lpwstr>EN</vt:lpwstr>
  </property>
  <property fmtid="{D5CDD505-2E9C-101B-9397-08002B2CF9AE}" pid="11" name="EL_Language">
    <vt:lpwstr>EN</vt:lpwstr>
  </property>
  <property fmtid="{D5CDD505-2E9C-101B-9397-08002B2CF9AE}" pid="12" name="ELDocType">
    <vt:lpwstr>not.dot</vt:lpwstr>
  </property>
  <property fmtid="{D5CDD505-2E9C-101B-9397-08002B2CF9AE}" pid="13" name="_NewReviewCycle">
    <vt:lpwstr/>
  </property>
  <property fmtid="{D5CDD505-2E9C-101B-9397-08002B2CF9AE}" pid="14" name="PublishingExpirationDate">
    <vt:lpwstr/>
  </property>
  <property fmtid="{D5CDD505-2E9C-101B-9397-08002B2CF9AE}" pid="15" name="PublishingStartDate">
    <vt:lpwstr/>
  </property>
  <property fmtid="{D5CDD505-2E9C-101B-9397-08002B2CF9AE}" pid="16" name="ContentTypeId">
    <vt:lpwstr>0x010100AE04128187B40345848C232334C0BE05</vt:lpwstr>
  </property>
  <property fmtid="{D5CDD505-2E9C-101B-9397-08002B2CF9AE}" pid="17" name="MediaServiceImageTags">
    <vt:lpwstr/>
  </property>
</Properties>
</file>