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FF6A0" w14:textId="667B643E" w:rsidR="00384A9C" w:rsidRDefault="001202E3" w:rsidP="00B871B4">
      <w:pPr>
        <w:spacing w:line="276" w:lineRule="auto"/>
        <w:jc w:val="center"/>
      </w:pPr>
      <w:r>
        <w:rPr>
          <w:b/>
          <w:bCs/>
          <w:sz w:val="28"/>
          <w:szCs w:val="28"/>
        </w:rPr>
        <w:t>PERFORMANCE</w:t>
      </w:r>
      <w:r w:rsidR="00205763" w:rsidRPr="009F3B10">
        <w:rPr>
          <w:b/>
          <w:bCs/>
          <w:sz w:val="28"/>
          <w:szCs w:val="28"/>
        </w:rPr>
        <w:t xml:space="preserve"> GUARANTEE</w:t>
      </w:r>
      <w:r w:rsidR="00585755">
        <w:rPr>
          <w:rStyle w:val="FootnoteReference"/>
        </w:rPr>
        <w:footnoteReference w:id="1"/>
      </w:r>
    </w:p>
    <w:p w14:paraId="3201A23D" w14:textId="77777777" w:rsidR="001202E3" w:rsidRDefault="001202E3" w:rsidP="001202E3">
      <w:pPr>
        <w:spacing w:line="276" w:lineRule="auto"/>
        <w:jc w:val="both"/>
        <w:rPr>
          <w:rFonts w:ascii="Calibri" w:hAnsi="Calibri" w:cs="Calibri"/>
          <w:i/>
          <w:color w:val="000000" w:themeColor="text1"/>
        </w:rPr>
      </w:pPr>
    </w:p>
    <w:p w14:paraId="0003E1C5" w14:textId="167F703D" w:rsidR="001202E3" w:rsidRPr="009E5EB5" w:rsidRDefault="001202E3" w:rsidP="003F5D5F">
      <w:pPr>
        <w:spacing w:after="0" w:line="276" w:lineRule="auto"/>
        <w:jc w:val="both"/>
        <w:rPr>
          <w:rFonts w:ascii="Calibri" w:hAnsi="Calibri" w:cs="Calibri"/>
        </w:rPr>
      </w:pPr>
      <w:r w:rsidRPr="4BBAE6D9">
        <w:rPr>
          <w:rFonts w:ascii="Calibri" w:hAnsi="Calibri" w:cs="Calibri"/>
          <w:i/>
          <w:iCs/>
          <w:color w:val="000000" w:themeColor="text1"/>
        </w:rPr>
        <w:t>[</w:t>
      </w:r>
      <w:r w:rsidRPr="4BBAE6D9">
        <w:rPr>
          <w:rFonts w:ascii="Calibri" w:hAnsi="Calibri" w:cs="Calibri"/>
          <w:i/>
          <w:iCs/>
          <w:color w:val="000000" w:themeColor="text1"/>
          <w:highlight w:val="yellow"/>
        </w:rPr>
        <w:t>Guarantor letterhead or SWIFT identifier code]</w:t>
      </w:r>
    </w:p>
    <w:p w14:paraId="2FF9022F" w14:textId="77777777" w:rsidR="001202E3" w:rsidRDefault="001202E3" w:rsidP="003F5D5F">
      <w:pPr>
        <w:pStyle w:val="NormalWeb"/>
        <w:spacing w:before="240" w:beforeAutospacing="0" w:after="0" w:afterAutospacing="0" w:line="276" w:lineRule="auto"/>
        <w:jc w:val="both"/>
        <w:rPr>
          <w:rFonts w:ascii="Calibri" w:hAnsi="Calibri" w:cs="Calibri"/>
          <w:i/>
          <w:color w:val="000000" w:themeColor="text1"/>
          <w:sz w:val="22"/>
          <w:szCs w:val="22"/>
        </w:rPr>
      </w:pPr>
      <w:r w:rsidRPr="009E5EB5">
        <w:rPr>
          <w:rFonts w:ascii="Calibri" w:hAnsi="Calibri" w:cs="Calibri"/>
          <w:b/>
          <w:color w:val="000000" w:themeColor="text1"/>
          <w:sz w:val="22"/>
          <w:szCs w:val="22"/>
        </w:rPr>
        <w:t>Beneficiary:</w:t>
      </w:r>
      <w:r w:rsidRPr="009E5EB5">
        <w:rPr>
          <w:rFonts w:ascii="Calibri" w:hAnsi="Calibri" w:cs="Calibri"/>
          <w:color w:val="000000" w:themeColor="text1"/>
          <w:sz w:val="22"/>
          <w:szCs w:val="22"/>
        </w:rPr>
        <w:tab/>
      </w:r>
      <w:r w:rsidRPr="008C5E97">
        <w:rPr>
          <w:rFonts w:ascii="Calibri" w:hAnsi="Calibri" w:cs="Calibri"/>
          <w:b/>
          <w:bCs/>
          <w:iCs/>
          <w:color w:val="000000" w:themeColor="text1"/>
          <w:sz w:val="22"/>
          <w:szCs w:val="22"/>
        </w:rPr>
        <w:t>Transport Community through Transport Community Permanent Secretariat</w:t>
      </w:r>
    </w:p>
    <w:p w14:paraId="7ED580B7" w14:textId="77777777" w:rsidR="001202E3" w:rsidRPr="008C5E97" w:rsidRDefault="001202E3" w:rsidP="003F5D5F">
      <w:pPr>
        <w:pStyle w:val="NormalWeb"/>
        <w:spacing w:before="240" w:after="0" w:afterAutospacing="0" w:line="276" w:lineRule="auto"/>
        <w:jc w:val="both"/>
        <w:rPr>
          <w:rFonts w:ascii="Calibri" w:hAnsi="Calibri" w:cs="Calibri"/>
          <w:iCs/>
          <w:color w:val="000000" w:themeColor="text1"/>
          <w:sz w:val="22"/>
          <w:szCs w:val="22"/>
        </w:rPr>
      </w:pPr>
      <w:r w:rsidRPr="008C5E97">
        <w:rPr>
          <w:rFonts w:ascii="Calibri" w:hAnsi="Calibri" w:cs="Calibri"/>
          <w:iCs/>
          <w:color w:val="000000" w:themeColor="text1"/>
          <w:sz w:val="22"/>
          <w:szCs w:val="22"/>
        </w:rPr>
        <w:t xml:space="preserve">Address: </w:t>
      </w:r>
      <w:proofErr w:type="spellStart"/>
      <w:r w:rsidRPr="008C5E97">
        <w:rPr>
          <w:rFonts w:ascii="Calibri" w:hAnsi="Calibri" w:cs="Calibri"/>
          <w:iCs/>
          <w:color w:val="000000" w:themeColor="text1"/>
          <w:sz w:val="22"/>
          <w:szCs w:val="22"/>
        </w:rPr>
        <w:t>Beogradjanka</w:t>
      </w:r>
      <w:proofErr w:type="spellEnd"/>
      <w:r w:rsidRPr="008C5E97">
        <w:rPr>
          <w:rFonts w:ascii="Calibri" w:hAnsi="Calibri" w:cs="Calibri"/>
          <w:iCs/>
          <w:color w:val="000000" w:themeColor="text1"/>
          <w:sz w:val="22"/>
          <w:szCs w:val="22"/>
        </w:rPr>
        <w:t xml:space="preserve"> building, </w:t>
      </w:r>
      <w:proofErr w:type="spellStart"/>
      <w:r w:rsidRPr="008C5E97">
        <w:rPr>
          <w:rFonts w:ascii="Calibri" w:hAnsi="Calibri" w:cs="Calibri"/>
          <w:iCs/>
          <w:color w:val="000000" w:themeColor="text1"/>
          <w:sz w:val="22"/>
          <w:szCs w:val="22"/>
        </w:rPr>
        <w:t>Masarikova</w:t>
      </w:r>
      <w:proofErr w:type="spellEnd"/>
      <w:r w:rsidRPr="008C5E97">
        <w:rPr>
          <w:rFonts w:ascii="Calibri" w:hAnsi="Calibri" w:cs="Calibri"/>
          <w:iCs/>
          <w:color w:val="000000" w:themeColor="text1"/>
          <w:sz w:val="22"/>
          <w:szCs w:val="22"/>
        </w:rPr>
        <w:t xml:space="preserve"> 5/8, 11000 Belgrade, Serbia </w:t>
      </w:r>
    </w:p>
    <w:p w14:paraId="5FB7EA9F" w14:textId="77777777" w:rsidR="001202E3" w:rsidRPr="000A26E4" w:rsidRDefault="001202E3" w:rsidP="003F5D5F">
      <w:pPr>
        <w:pStyle w:val="NormalWeb"/>
        <w:spacing w:before="240" w:beforeAutospacing="0" w:after="0" w:afterAutospacing="0" w:line="276" w:lineRule="auto"/>
        <w:jc w:val="both"/>
        <w:rPr>
          <w:rFonts w:ascii="Calibri" w:hAnsi="Calibri" w:cs="Calibri"/>
          <w:iCs/>
          <w:color w:val="000000" w:themeColor="text1"/>
          <w:sz w:val="22"/>
          <w:szCs w:val="22"/>
        </w:rPr>
      </w:pPr>
      <w:r w:rsidRPr="009E5EB5">
        <w:rPr>
          <w:rFonts w:ascii="Calibri" w:hAnsi="Calibri" w:cs="Calibri"/>
          <w:b/>
          <w:color w:val="000000" w:themeColor="text1"/>
          <w:sz w:val="22"/>
          <w:szCs w:val="22"/>
        </w:rPr>
        <w:t>Date:</w:t>
      </w:r>
      <w:r w:rsidRPr="009E5EB5">
        <w:rPr>
          <w:rFonts w:ascii="Calibri" w:hAnsi="Calibri" w:cs="Calibri"/>
          <w:color w:val="000000" w:themeColor="text1"/>
          <w:sz w:val="22"/>
          <w:szCs w:val="22"/>
        </w:rPr>
        <w:tab/>
      </w:r>
      <w:r w:rsidRPr="009E5EB5">
        <w:rPr>
          <w:rFonts w:ascii="Calibri" w:hAnsi="Calibri" w:cs="Calibri"/>
          <w:i/>
          <w:color w:val="000000" w:themeColor="text1"/>
          <w:sz w:val="22"/>
          <w:szCs w:val="22"/>
        </w:rPr>
        <w:t xml:space="preserve"> </w:t>
      </w:r>
      <w:r w:rsidRPr="000A26E4">
        <w:rPr>
          <w:rFonts w:ascii="Calibri" w:hAnsi="Calibri" w:cs="Calibri"/>
          <w:iCs/>
          <w:color w:val="000000" w:themeColor="text1"/>
          <w:sz w:val="22"/>
          <w:szCs w:val="22"/>
        </w:rPr>
        <w:t>[</w:t>
      </w:r>
      <w:r w:rsidRPr="000A26E4">
        <w:rPr>
          <w:rFonts w:ascii="Calibri" w:hAnsi="Calibri" w:cs="Calibri"/>
          <w:iCs/>
          <w:color w:val="000000" w:themeColor="text1"/>
          <w:sz w:val="22"/>
          <w:szCs w:val="22"/>
          <w:highlight w:val="yellow"/>
        </w:rPr>
        <w:t>In</w:t>
      </w:r>
      <w:r w:rsidRPr="008C5E97">
        <w:rPr>
          <w:rFonts w:ascii="Calibri" w:hAnsi="Calibri" w:cs="Calibri"/>
          <w:iCs/>
          <w:color w:val="000000" w:themeColor="text1"/>
          <w:sz w:val="22"/>
          <w:szCs w:val="22"/>
          <w:highlight w:val="yellow"/>
        </w:rPr>
        <w:t>sert date of issue</w:t>
      </w:r>
      <w:r w:rsidRPr="000A26E4">
        <w:rPr>
          <w:rFonts w:ascii="Calibri" w:hAnsi="Calibri" w:cs="Calibri"/>
          <w:iCs/>
          <w:color w:val="000000" w:themeColor="text1"/>
          <w:sz w:val="22"/>
          <w:szCs w:val="22"/>
        </w:rPr>
        <w:t>]</w:t>
      </w:r>
    </w:p>
    <w:p w14:paraId="2DB0BAD7" w14:textId="5B8C6C90" w:rsidR="001202E3" w:rsidRPr="009E5EB5" w:rsidRDefault="000A26E4" w:rsidP="003F5D5F">
      <w:pPr>
        <w:pStyle w:val="NormalWeb"/>
        <w:spacing w:before="240" w:beforeAutospacing="0" w:after="0" w:afterAutospacing="0" w:line="276" w:lineRule="auto"/>
        <w:jc w:val="both"/>
        <w:rPr>
          <w:rFonts w:ascii="Calibri" w:hAnsi="Calibri" w:cs="Calibri"/>
          <w:color w:val="000000" w:themeColor="text1"/>
          <w:sz w:val="22"/>
          <w:szCs w:val="22"/>
        </w:rPr>
      </w:pPr>
      <w:r>
        <w:rPr>
          <w:rFonts w:ascii="Calibri" w:hAnsi="Calibri" w:cs="Calibri"/>
          <w:b/>
          <w:color w:val="000000" w:themeColor="text1"/>
          <w:sz w:val="22"/>
          <w:szCs w:val="22"/>
        </w:rPr>
        <w:t>PERFORMANCE</w:t>
      </w:r>
      <w:r w:rsidR="001202E3" w:rsidRPr="009E5EB5">
        <w:rPr>
          <w:rFonts w:ascii="Calibri" w:hAnsi="Calibri" w:cs="Calibri"/>
          <w:b/>
          <w:color w:val="000000" w:themeColor="text1"/>
          <w:sz w:val="22"/>
          <w:szCs w:val="22"/>
        </w:rPr>
        <w:t xml:space="preserve"> GUARANTEE No.:</w:t>
      </w:r>
      <w:r w:rsidR="001202E3" w:rsidRPr="009E5EB5">
        <w:rPr>
          <w:rFonts w:ascii="Calibri" w:hAnsi="Calibri" w:cs="Calibri"/>
          <w:color w:val="000000" w:themeColor="text1"/>
          <w:sz w:val="22"/>
          <w:szCs w:val="22"/>
        </w:rPr>
        <w:tab/>
      </w:r>
      <w:r w:rsidR="001202E3" w:rsidRPr="000A26E4">
        <w:rPr>
          <w:rFonts w:ascii="Calibri" w:hAnsi="Calibri" w:cs="Calibri"/>
          <w:iCs/>
          <w:color w:val="000000" w:themeColor="text1"/>
          <w:sz w:val="22"/>
          <w:szCs w:val="22"/>
        </w:rPr>
        <w:t>[</w:t>
      </w:r>
      <w:r w:rsidR="001202E3" w:rsidRPr="000A26E4">
        <w:rPr>
          <w:rFonts w:ascii="Calibri" w:hAnsi="Calibri" w:cs="Calibri"/>
          <w:iCs/>
          <w:color w:val="000000" w:themeColor="text1"/>
          <w:sz w:val="22"/>
          <w:szCs w:val="22"/>
          <w:highlight w:val="yellow"/>
        </w:rPr>
        <w:t>In</w:t>
      </w:r>
      <w:r w:rsidR="001202E3" w:rsidRPr="008C5E97">
        <w:rPr>
          <w:rFonts w:ascii="Calibri" w:hAnsi="Calibri" w:cs="Calibri"/>
          <w:iCs/>
          <w:color w:val="000000" w:themeColor="text1"/>
          <w:sz w:val="22"/>
          <w:szCs w:val="22"/>
          <w:highlight w:val="yellow"/>
        </w:rPr>
        <w:t>sert guarantee reference numbe</w:t>
      </w:r>
      <w:r w:rsidR="001202E3" w:rsidRPr="000A26E4">
        <w:rPr>
          <w:rFonts w:ascii="Calibri" w:hAnsi="Calibri" w:cs="Calibri"/>
          <w:iCs/>
          <w:color w:val="000000" w:themeColor="text1"/>
          <w:sz w:val="22"/>
          <w:szCs w:val="22"/>
          <w:highlight w:val="yellow"/>
        </w:rPr>
        <w:t>r</w:t>
      </w:r>
      <w:r w:rsidR="001202E3" w:rsidRPr="000A26E4">
        <w:rPr>
          <w:rFonts w:ascii="Calibri" w:hAnsi="Calibri" w:cs="Calibri"/>
          <w:iCs/>
          <w:color w:val="000000" w:themeColor="text1"/>
          <w:sz w:val="22"/>
          <w:szCs w:val="22"/>
        </w:rPr>
        <w:t>]</w:t>
      </w:r>
    </w:p>
    <w:p w14:paraId="6FFCA537" w14:textId="77777777" w:rsidR="001202E3" w:rsidRPr="009E5EB5" w:rsidRDefault="001202E3" w:rsidP="003F5D5F">
      <w:pPr>
        <w:pStyle w:val="NormalWeb"/>
        <w:spacing w:before="240" w:beforeAutospacing="0" w:after="0" w:afterAutospacing="0" w:line="276" w:lineRule="auto"/>
        <w:jc w:val="both"/>
        <w:rPr>
          <w:rFonts w:ascii="Calibri" w:hAnsi="Calibri" w:cs="Calibri"/>
          <w:color w:val="000000" w:themeColor="text1"/>
          <w:sz w:val="22"/>
          <w:szCs w:val="22"/>
        </w:rPr>
      </w:pPr>
      <w:r w:rsidRPr="009E5EB5">
        <w:rPr>
          <w:rFonts w:ascii="Calibri" w:hAnsi="Calibri" w:cs="Calibri"/>
          <w:b/>
          <w:color w:val="000000" w:themeColor="text1"/>
          <w:sz w:val="22"/>
          <w:szCs w:val="22"/>
        </w:rPr>
        <w:t xml:space="preserve">Guarantor: </w:t>
      </w:r>
      <w:r w:rsidRPr="000A26E4">
        <w:rPr>
          <w:rFonts w:ascii="Calibri" w:hAnsi="Calibri" w:cs="Calibri"/>
          <w:iCs/>
          <w:color w:val="000000" w:themeColor="text1"/>
          <w:sz w:val="22"/>
          <w:szCs w:val="22"/>
        </w:rPr>
        <w:t>[</w:t>
      </w:r>
      <w:r w:rsidRPr="000A26E4">
        <w:rPr>
          <w:rFonts w:ascii="Calibri" w:hAnsi="Calibri" w:cs="Calibri"/>
          <w:iCs/>
          <w:color w:val="000000" w:themeColor="text1"/>
          <w:sz w:val="22"/>
          <w:szCs w:val="22"/>
          <w:highlight w:val="yellow"/>
        </w:rPr>
        <w:t>I</w:t>
      </w:r>
      <w:r w:rsidRPr="00047DA3">
        <w:rPr>
          <w:rFonts w:ascii="Calibri" w:hAnsi="Calibri" w:cs="Calibri"/>
          <w:iCs/>
          <w:color w:val="000000" w:themeColor="text1"/>
          <w:sz w:val="22"/>
          <w:szCs w:val="22"/>
          <w:highlight w:val="yellow"/>
        </w:rPr>
        <w:t>nsert name and address of place of issue, unless indicated in the letterhead</w:t>
      </w:r>
      <w:r w:rsidRPr="000A26E4">
        <w:rPr>
          <w:rFonts w:ascii="Calibri" w:hAnsi="Calibri" w:cs="Calibri"/>
          <w:iCs/>
          <w:color w:val="000000" w:themeColor="text1"/>
          <w:sz w:val="22"/>
          <w:szCs w:val="22"/>
        </w:rPr>
        <w:t>]</w:t>
      </w:r>
    </w:p>
    <w:p w14:paraId="56ADDA70" w14:textId="77777777" w:rsidR="00205763" w:rsidRDefault="00205763" w:rsidP="00B871B4">
      <w:pPr>
        <w:spacing w:line="276" w:lineRule="auto"/>
      </w:pPr>
    </w:p>
    <w:p w14:paraId="362451FA" w14:textId="32613FBD" w:rsidR="000A26E4" w:rsidRDefault="00D14ED4" w:rsidP="001E154E">
      <w:pPr>
        <w:spacing w:line="276" w:lineRule="auto"/>
        <w:jc w:val="both"/>
      </w:pPr>
      <w:r w:rsidRPr="00D14ED4">
        <w:t>We have been informed that [</w:t>
      </w:r>
      <w:r w:rsidRPr="00D14ED4">
        <w:rPr>
          <w:highlight w:val="yellow"/>
        </w:rPr>
        <w:t>name of contractor</w:t>
      </w:r>
      <w:r w:rsidRPr="00D14ED4">
        <w:t>]</w:t>
      </w:r>
      <w:r>
        <w:t xml:space="preserve"> </w:t>
      </w:r>
      <w:r w:rsidRPr="00D14ED4">
        <w:t>(the “</w:t>
      </w:r>
      <w:r w:rsidR="00620B5F">
        <w:t>Applicant</w:t>
      </w:r>
      <w:r w:rsidRPr="00D14ED4">
        <w:t>”) has entered into Contract No. [</w:t>
      </w:r>
      <w:r w:rsidRPr="00D14ED4">
        <w:rPr>
          <w:highlight w:val="yellow"/>
        </w:rPr>
        <w:t xml:space="preserve">reference number of the </w:t>
      </w:r>
      <w:proofErr w:type="gramStart"/>
      <w:r w:rsidRPr="00D14ED4">
        <w:rPr>
          <w:highlight w:val="yellow"/>
        </w:rPr>
        <w:t>contract</w:t>
      </w:r>
      <w:r w:rsidRPr="00D14ED4">
        <w:t>]</w:t>
      </w:r>
      <w:r>
        <w:t>[</w:t>
      </w:r>
      <w:proofErr w:type="gramEnd"/>
      <w:r w:rsidRPr="00D14ED4">
        <w:rPr>
          <w:highlight w:val="yellow"/>
        </w:rPr>
        <w:t>insert name of the contract</w:t>
      </w:r>
      <w:r>
        <w:t xml:space="preserve">] </w:t>
      </w:r>
      <w:r w:rsidRPr="00D14ED4">
        <w:t>dated [</w:t>
      </w:r>
      <w:r w:rsidRPr="00D14ED4">
        <w:rPr>
          <w:highlight w:val="yellow"/>
        </w:rPr>
        <w:t>insert date</w:t>
      </w:r>
      <w:r w:rsidRPr="00D14ED4">
        <w:t>] with</w:t>
      </w:r>
      <w:r w:rsidR="00B04EEC">
        <w:t xml:space="preserve"> Permanent Secretariat of the</w:t>
      </w:r>
      <w:r w:rsidRPr="00D14ED4">
        <w:t xml:space="preserve"> </w:t>
      </w:r>
      <w:r>
        <w:t>Transport Commun</w:t>
      </w:r>
      <w:r w:rsidR="00B04EEC">
        <w:t xml:space="preserve">ity </w:t>
      </w:r>
      <w:r w:rsidRPr="00D14ED4">
        <w:t>(the “Beneficiary”) for the provision of [</w:t>
      </w:r>
      <w:r w:rsidRPr="00B04EEC">
        <w:rPr>
          <w:highlight w:val="yellow"/>
        </w:rPr>
        <w:t xml:space="preserve">insert description of the </w:t>
      </w:r>
      <w:r w:rsidR="00B04EEC">
        <w:rPr>
          <w:highlight w:val="yellow"/>
        </w:rPr>
        <w:t>c</w:t>
      </w:r>
      <w:r w:rsidRPr="00B04EEC">
        <w:rPr>
          <w:highlight w:val="yellow"/>
        </w:rPr>
        <w:t>ontract</w:t>
      </w:r>
      <w:r w:rsidRPr="00D14ED4">
        <w:t>] (the “Contract”)</w:t>
      </w:r>
      <w:r w:rsidR="00F94599">
        <w:t xml:space="preserve"> of which total value is [</w:t>
      </w:r>
      <w:r w:rsidR="00F94599" w:rsidRPr="00F94599">
        <w:rPr>
          <w:highlight w:val="yellow"/>
        </w:rPr>
        <w:t>insert the contract price</w:t>
      </w:r>
      <w:r w:rsidR="00F94599">
        <w:t>].</w:t>
      </w:r>
    </w:p>
    <w:p w14:paraId="66DF192B" w14:textId="77777777" w:rsidR="00DB2F14" w:rsidRDefault="00DB2F14" w:rsidP="00DB2F14">
      <w:pPr>
        <w:spacing w:line="276" w:lineRule="auto"/>
        <w:jc w:val="both"/>
      </w:pPr>
      <w:r>
        <w:t>Furthermore, we understand that, according to the conditions of the Contract, a performance guarantee is required.</w:t>
      </w:r>
    </w:p>
    <w:p w14:paraId="446BD782" w14:textId="1C5051FD" w:rsidR="00DB2F14" w:rsidRDefault="00DB2F14" w:rsidP="00DB2F14">
      <w:pPr>
        <w:spacing w:line="276" w:lineRule="auto"/>
        <w:jc w:val="both"/>
      </w:pPr>
      <w:r>
        <w:t xml:space="preserve">At the request of the Applicant, we as Guarantor, hereby </w:t>
      </w:r>
      <w:r w:rsidR="002B1E43">
        <w:t xml:space="preserve">unconditionally and </w:t>
      </w:r>
      <w:r>
        <w:t xml:space="preserve">irrevocably undertake to pay the Beneficiary any sum or sums not exceeding in total an amount of </w:t>
      </w:r>
      <w:r w:rsidRPr="00B46BA5">
        <w:rPr>
          <w:highlight w:val="yellow"/>
        </w:rPr>
        <w:t>___________ (                    ),</w:t>
      </w:r>
      <w:r>
        <w:t xml:space="preserve">1 such sum being payable in the types and proportions of currencies in which the </w:t>
      </w:r>
      <w:r w:rsidR="00B46BA5">
        <w:t>c</w:t>
      </w:r>
      <w:r>
        <w:t xml:space="preserve">ontract </w:t>
      </w:r>
      <w:r w:rsidR="00B46BA5">
        <w:t>p</w:t>
      </w:r>
      <w:r>
        <w:t>rice is payable, upon receipt by us of the Beneficiary’s complying demand supported by the Beneficiary’s statement, whether in the demand itself or in a separate signed document accompanying or identifying the demand, stating that the Applicant is in breach of its obligation(s) under the Contract, without the Beneficiary needing to prove or to show grounds for your demand or the sum specified therein.</w:t>
      </w:r>
    </w:p>
    <w:p w14:paraId="7F80089D" w14:textId="68B709B5" w:rsidR="00DB2F14" w:rsidRDefault="00DC0195" w:rsidP="001E154E">
      <w:pPr>
        <w:spacing w:line="276" w:lineRule="auto"/>
        <w:jc w:val="both"/>
      </w:pPr>
      <w:r w:rsidRPr="00DC0195">
        <w:t xml:space="preserve">This guarantee shall expire, no later than the </w:t>
      </w:r>
      <w:proofErr w:type="gramStart"/>
      <w:r w:rsidR="00806B10">
        <w:t>…..</w:t>
      </w:r>
      <w:proofErr w:type="gramEnd"/>
      <w:r w:rsidR="00806B10">
        <w:t xml:space="preserve"> </w:t>
      </w:r>
      <w:r w:rsidR="006B2637">
        <w:t>D</w:t>
      </w:r>
      <w:r w:rsidRPr="00DC0195">
        <w:t xml:space="preserve">ay of </w:t>
      </w:r>
      <w:r w:rsidR="006B2637">
        <w:rPr>
          <w:highlight w:val="yellow"/>
        </w:rPr>
        <w:t>M</w:t>
      </w:r>
      <w:r w:rsidR="00806B10" w:rsidRPr="00806B10">
        <w:rPr>
          <w:highlight w:val="yellow"/>
        </w:rPr>
        <w:t>onth/year</w:t>
      </w:r>
      <w:r w:rsidRPr="00DC0195">
        <w:t xml:space="preserve"> and any demand for payment under it must be received by us at this office indicated above on or before that </w:t>
      </w:r>
      <w:proofErr w:type="gramStart"/>
      <w:r w:rsidRPr="00DC0195">
        <w:t>date</w:t>
      </w:r>
      <w:proofErr w:type="gramEnd"/>
    </w:p>
    <w:p w14:paraId="30424981" w14:textId="0071E37D" w:rsidR="0050411F" w:rsidRDefault="0050411F" w:rsidP="001E154E">
      <w:pPr>
        <w:spacing w:line="276" w:lineRule="auto"/>
        <w:jc w:val="both"/>
      </w:pPr>
      <w:r w:rsidRPr="0050411F">
        <w:t>We further agree that no change or addition to or other modification of the terms of the Contract or of any of the Contract documents which may be made between the Beneficiary and the Contractor shall in any way release us from any liability under this Guarantee, and we hereby waive notice of any such change, addition, or modification.</w:t>
      </w:r>
    </w:p>
    <w:p w14:paraId="272E032C" w14:textId="63BDAEC8" w:rsidR="0038061A" w:rsidRDefault="00DD76CB" w:rsidP="001E154E">
      <w:pPr>
        <w:spacing w:line="276" w:lineRule="auto"/>
        <w:jc w:val="both"/>
      </w:pPr>
      <w:r>
        <w:t>T</w:t>
      </w:r>
      <w:r w:rsidR="0038061A">
        <w:t>his Guarantee is governed by the Uniform Rules for Demand Guarantees, ICC Publication No. 758. The supporting statement under Article 15(a) thereof is excluded.</w:t>
      </w:r>
      <w:r w:rsidR="003F12EA">
        <w:t xml:space="preserve"> The </w:t>
      </w:r>
      <w:r w:rsidR="29420090">
        <w:t>law</w:t>
      </w:r>
      <w:r w:rsidR="28269CF0">
        <w:t xml:space="preserve"> </w:t>
      </w:r>
      <w:r w:rsidR="003F12EA">
        <w:t xml:space="preserve">applicable </w:t>
      </w:r>
      <w:r w:rsidR="108ED8A4">
        <w:t>to the Service Contract</w:t>
      </w:r>
      <w:r w:rsidR="316862E2">
        <w:t xml:space="preserve"> is applied</w:t>
      </w:r>
      <w:r w:rsidR="003F12EA">
        <w:t>.</w:t>
      </w:r>
    </w:p>
    <w:p w14:paraId="5FB9628D" w14:textId="77777777" w:rsidR="00B07BC3" w:rsidRDefault="00B07BC3" w:rsidP="001E154E">
      <w:pPr>
        <w:spacing w:line="276" w:lineRule="auto"/>
        <w:jc w:val="both"/>
      </w:pPr>
    </w:p>
    <w:p w14:paraId="4AA92AE8" w14:textId="441B2078" w:rsidR="00B07BC3" w:rsidRDefault="00B07BC3" w:rsidP="001E154E">
      <w:pPr>
        <w:spacing w:line="276" w:lineRule="auto"/>
        <w:jc w:val="both"/>
      </w:pPr>
      <w:r>
        <w:t>Bank</w:t>
      </w:r>
    </w:p>
    <w:p w14:paraId="71F74F56" w14:textId="79621DB8" w:rsidR="00B07BC3" w:rsidRDefault="00B07BC3" w:rsidP="001E154E">
      <w:pPr>
        <w:spacing w:line="276" w:lineRule="auto"/>
        <w:jc w:val="both"/>
      </w:pPr>
      <w:r>
        <w:t>Authorised signatures</w:t>
      </w:r>
    </w:p>
    <w:p w14:paraId="25A57795" w14:textId="0297892B" w:rsidR="00B07BC3" w:rsidRDefault="00B07BC3" w:rsidP="001E154E">
      <w:pPr>
        <w:spacing w:line="276" w:lineRule="auto"/>
        <w:jc w:val="both"/>
      </w:pPr>
      <w:r>
        <w:t>Date</w:t>
      </w:r>
    </w:p>
    <w:sectPr w:rsidR="00B07B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759DB" w14:textId="77777777" w:rsidR="009A0152" w:rsidRDefault="009A0152" w:rsidP="00585755">
      <w:pPr>
        <w:spacing w:after="0" w:line="240" w:lineRule="auto"/>
      </w:pPr>
      <w:r>
        <w:separator/>
      </w:r>
    </w:p>
  </w:endnote>
  <w:endnote w:type="continuationSeparator" w:id="0">
    <w:p w14:paraId="77D07F62" w14:textId="77777777" w:rsidR="009A0152" w:rsidRDefault="009A0152" w:rsidP="00585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4C00B" w14:textId="77777777" w:rsidR="009A0152" w:rsidRDefault="009A0152" w:rsidP="00585755">
      <w:pPr>
        <w:spacing w:after="0" w:line="240" w:lineRule="auto"/>
      </w:pPr>
      <w:r>
        <w:separator/>
      </w:r>
    </w:p>
  </w:footnote>
  <w:footnote w:type="continuationSeparator" w:id="0">
    <w:p w14:paraId="0F48F838" w14:textId="77777777" w:rsidR="009A0152" w:rsidRDefault="009A0152" w:rsidP="00585755">
      <w:pPr>
        <w:spacing w:after="0" w:line="240" w:lineRule="auto"/>
      </w:pPr>
      <w:r>
        <w:continuationSeparator/>
      </w:r>
    </w:p>
  </w:footnote>
  <w:footnote w:id="1">
    <w:p w14:paraId="4E5F7071" w14:textId="31D3825A" w:rsidR="00585755" w:rsidRDefault="00585755">
      <w:pPr>
        <w:pStyle w:val="FootnoteText"/>
      </w:pPr>
      <w:r>
        <w:rPr>
          <w:rStyle w:val="FootnoteReference"/>
        </w:rPr>
        <w:footnoteRef/>
      </w:r>
      <w:r>
        <w:t xml:space="preserve"> </w:t>
      </w:r>
      <w:r w:rsidR="0084216A">
        <w:t>Th</w:t>
      </w:r>
      <w:r w:rsidR="00CF0DEA">
        <w:t xml:space="preserve">is model contains </w:t>
      </w:r>
      <w:r w:rsidR="0084216A">
        <w:t xml:space="preserve">the minimum conditions. </w:t>
      </w:r>
      <w:r w:rsidR="00CF0DEA">
        <w:t>Other models may be used and/or t</w:t>
      </w:r>
      <w:r w:rsidR="0084216A">
        <w:t xml:space="preserve">he Bank may introduce other conditions as long as </w:t>
      </w:r>
      <w:r w:rsidR="00CF0DEA">
        <w:t>there are not provisions contradictory to the</w:t>
      </w:r>
      <w:r w:rsidR="00403CAE">
        <w:t>se</w:t>
      </w:r>
      <w:r w:rsidR="00CF0DEA">
        <w:t xml:space="preserve"> minimum </w:t>
      </w:r>
      <w:proofErr w:type="gramStart"/>
      <w:r w:rsidR="00CF0DEA">
        <w:t>conditions</w:t>
      </w:r>
      <w:proofErr w:type="gramEnd"/>
    </w:p>
    <w:p w14:paraId="56B246AB" w14:textId="61987FDD" w:rsidR="00F54805" w:rsidRDefault="00F54805">
      <w:pPr>
        <w:pStyle w:val="FootnoteText"/>
      </w:pPr>
      <w:r>
        <w:t>The original of the Guarantee shall be submitted to the Beneficiary – TCT Secretariat together with all the documents signed between the Bank and Contractor.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429F"/>
    <w:rsid w:val="000A26E4"/>
    <w:rsid w:val="000F550D"/>
    <w:rsid w:val="001202E3"/>
    <w:rsid w:val="0017387B"/>
    <w:rsid w:val="001B0303"/>
    <w:rsid w:val="001D6270"/>
    <w:rsid w:val="001E154E"/>
    <w:rsid w:val="002049CE"/>
    <w:rsid w:val="00205763"/>
    <w:rsid w:val="002643BF"/>
    <w:rsid w:val="002B1E43"/>
    <w:rsid w:val="00356F54"/>
    <w:rsid w:val="0038061A"/>
    <w:rsid w:val="00384A9C"/>
    <w:rsid w:val="003F12EA"/>
    <w:rsid w:val="003F5D5F"/>
    <w:rsid w:val="00403CAE"/>
    <w:rsid w:val="004564AB"/>
    <w:rsid w:val="004A1AA7"/>
    <w:rsid w:val="004B263A"/>
    <w:rsid w:val="0050411F"/>
    <w:rsid w:val="00585755"/>
    <w:rsid w:val="005D266E"/>
    <w:rsid w:val="005E7412"/>
    <w:rsid w:val="00620B5F"/>
    <w:rsid w:val="00625C1C"/>
    <w:rsid w:val="00692989"/>
    <w:rsid w:val="006B2637"/>
    <w:rsid w:val="006E5435"/>
    <w:rsid w:val="0076755E"/>
    <w:rsid w:val="00806B10"/>
    <w:rsid w:val="00813386"/>
    <w:rsid w:val="0084216A"/>
    <w:rsid w:val="0094429F"/>
    <w:rsid w:val="00975364"/>
    <w:rsid w:val="009A0152"/>
    <w:rsid w:val="009D4139"/>
    <w:rsid w:val="009D54FD"/>
    <w:rsid w:val="009F3B10"/>
    <w:rsid w:val="00A10212"/>
    <w:rsid w:val="00A17C0A"/>
    <w:rsid w:val="00A25C07"/>
    <w:rsid w:val="00A441D0"/>
    <w:rsid w:val="00AB7CEC"/>
    <w:rsid w:val="00B04EEC"/>
    <w:rsid w:val="00B07BC3"/>
    <w:rsid w:val="00B162F4"/>
    <w:rsid w:val="00B46BA5"/>
    <w:rsid w:val="00B71733"/>
    <w:rsid w:val="00B871B4"/>
    <w:rsid w:val="00C73616"/>
    <w:rsid w:val="00CF0DEA"/>
    <w:rsid w:val="00D14ED4"/>
    <w:rsid w:val="00DB2F14"/>
    <w:rsid w:val="00DC0195"/>
    <w:rsid w:val="00DD76CB"/>
    <w:rsid w:val="00E238BC"/>
    <w:rsid w:val="00E311F3"/>
    <w:rsid w:val="00F04F76"/>
    <w:rsid w:val="00F326CC"/>
    <w:rsid w:val="00F54805"/>
    <w:rsid w:val="00F94599"/>
    <w:rsid w:val="108ED8A4"/>
    <w:rsid w:val="14AE38C2"/>
    <w:rsid w:val="1CEC00B0"/>
    <w:rsid w:val="1D469BF4"/>
    <w:rsid w:val="272C9F3E"/>
    <w:rsid w:val="28269CF0"/>
    <w:rsid w:val="29420090"/>
    <w:rsid w:val="316862E2"/>
    <w:rsid w:val="3FA79CC2"/>
    <w:rsid w:val="4BBAE6D9"/>
    <w:rsid w:val="775E99D1"/>
    <w:rsid w:val="7B198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D9D83"/>
  <w15:docId w15:val="{9588B980-EE20-4052-B387-FFE33F86A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857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5755"/>
    <w:rPr>
      <w:sz w:val="20"/>
      <w:szCs w:val="20"/>
    </w:rPr>
  </w:style>
  <w:style w:type="character" w:styleId="FootnoteReference">
    <w:name w:val="footnote reference"/>
    <w:basedOn w:val="DefaultParagraphFont"/>
    <w:uiPriority w:val="99"/>
    <w:semiHidden/>
    <w:unhideWhenUsed/>
    <w:rsid w:val="00585755"/>
    <w:rPr>
      <w:vertAlign w:val="superscript"/>
    </w:rPr>
  </w:style>
  <w:style w:type="paragraph" w:styleId="NormalWeb">
    <w:name w:val="Normal (Web)"/>
    <w:basedOn w:val="Normal"/>
    <w:rsid w:val="001202E3"/>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styleId="CommentReference">
    <w:name w:val="annotation reference"/>
    <w:basedOn w:val="DefaultParagraphFont"/>
    <w:uiPriority w:val="99"/>
    <w:semiHidden/>
    <w:unhideWhenUsed/>
    <w:rsid w:val="00F326CC"/>
    <w:rPr>
      <w:sz w:val="16"/>
      <w:szCs w:val="16"/>
    </w:rPr>
  </w:style>
  <w:style w:type="paragraph" w:styleId="CommentText">
    <w:name w:val="annotation text"/>
    <w:basedOn w:val="Normal"/>
    <w:link w:val="CommentTextChar"/>
    <w:uiPriority w:val="99"/>
    <w:unhideWhenUsed/>
    <w:rsid w:val="00F326CC"/>
    <w:pPr>
      <w:spacing w:line="240" w:lineRule="auto"/>
    </w:pPr>
    <w:rPr>
      <w:sz w:val="20"/>
      <w:szCs w:val="20"/>
    </w:rPr>
  </w:style>
  <w:style w:type="character" w:customStyle="1" w:styleId="CommentTextChar">
    <w:name w:val="Comment Text Char"/>
    <w:basedOn w:val="DefaultParagraphFont"/>
    <w:link w:val="CommentText"/>
    <w:uiPriority w:val="99"/>
    <w:rsid w:val="00F326CC"/>
    <w:rPr>
      <w:sz w:val="20"/>
      <w:szCs w:val="20"/>
    </w:rPr>
  </w:style>
  <w:style w:type="paragraph" w:styleId="CommentSubject">
    <w:name w:val="annotation subject"/>
    <w:basedOn w:val="CommentText"/>
    <w:next w:val="CommentText"/>
    <w:link w:val="CommentSubjectChar"/>
    <w:uiPriority w:val="99"/>
    <w:semiHidden/>
    <w:unhideWhenUsed/>
    <w:rsid w:val="00F326CC"/>
    <w:rPr>
      <w:b/>
      <w:bCs/>
    </w:rPr>
  </w:style>
  <w:style w:type="character" w:customStyle="1" w:styleId="CommentSubjectChar">
    <w:name w:val="Comment Subject Char"/>
    <w:basedOn w:val="CommentTextChar"/>
    <w:link w:val="CommentSubject"/>
    <w:uiPriority w:val="99"/>
    <w:semiHidden/>
    <w:rsid w:val="00F326CC"/>
    <w:rPr>
      <w:b/>
      <w:bCs/>
      <w:sz w:val="20"/>
      <w:szCs w:val="20"/>
    </w:rPr>
  </w:style>
  <w:style w:type="character" w:styleId="Mention">
    <w:name w:val="Mention"/>
    <w:basedOn w:val="DefaultParagraphFont"/>
    <w:uiPriority w:val="99"/>
    <w:unhideWhenUsed/>
    <w:rsid w:val="00F326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A5CB15-5254-495D-9483-2B93C2CFE311}">
  <ds:schemaRefs>
    <ds:schemaRef ds:uri="http://schemas.openxmlformats.org/officeDocument/2006/bibliography"/>
  </ds:schemaRefs>
</ds:datastoreItem>
</file>

<file path=customXml/itemProps2.xml><?xml version="1.0" encoding="utf-8"?>
<ds:datastoreItem xmlns:ds="http://schemas.openxmlformats.org/officeDocument/2006/customXml" ds:itemID="{6D115202-68CF-42C1-B792-C51C9DCAA1AF}">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3.xml><?xml version="1.0" encoding="utf-8"?>
<ds:datastoreItem xmlns:ds="http://schemas.openxmlformats.org/officeDocument/2006/customXml" ds:itemID="{44459753-09A8-4920-AC69-4415DDECAC8E}"/>
</file>

<file path=customXml/itemProps4.xml><?xml version="1.0" encoding="utf-8"?>
<ds:datastoreItem xmlns:ds="http://schemas.openxmlformats.org/officeDocument/2006/customXml" ds:itemID="{A64B50C4-9494-4112-8CD1-EA5EED0DD0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cremona cotovelea</dc:creator>
  <cp:keywords/>
  <dc:description/>
  <cp:lastModifiedBy>Tamara Raskovic</cp:lastModifiedBy>
  <cp:revision>58</cp:revision>
  <dcterms:created xsi:type="dcterms:W3CDTF">2022-08-03T19:06:00Z</dcterms:created>
  <dcterms:modified xsi:type="dcterms:W3CDTF">2023-09-25T13:03:00Z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ies>
</file>